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7F55" w14:textId="5B561DF8" w:rsidR="004E3B91" w:rsidRPr="0035318D" w:rsidRDefault="003056EF" w:rsidP="004E3B91">
      <w:pPr>
        <w:spacing w:after="240"/>
        <w:ind w:leftChars="100" w:left="240"/>
        <w:jc w:val="center"/>
        <w:rPr>
          <w:rFonts w:asciiTheme="minorHAnsi" w:hAnsiTheme="minorHAnsi" w:cstheme="minorHAnsi"/>
          <w:b/>
          <w:bCs/>
          <w:color w:val="0070C0"/>
          <w:u w:val="single"/>
        </w:rPr>
      </w:pPr>
      <w:r w:rsidRPr="0035318D">
        <w:rPr>
          <w:rFonts w:asciiTheme="minorHAnsi" w:hAnsiTheme="minorHAnsi" w:cstheme="minorHAnsi"/>
          <w:b/>
          <w:bCs/>
          <w:sz w:val="28"/>
          <w:szCs w:val="28"/>
          <w:u w:val="single"/>
        </w:rPr>
        <w:t>=Updated=</w:t>
      </w:r>
      <w:r w:rsidR="004E3B91" w:rsidRPr="0035318D">
        <w:rPr>
          <w:rFonts w:asciiTheme="minorHAnsi" w:hAnsiTheme="minorHAnsi" w:cstheme="minorHAnsi"/>
          <w:b/>
          <w:bCs/>
          <w:sz w:val="28"/>
          <w:szCs w:val="28"/>
          <w:u w:val="single"/>
        </w:rPr>
        <w:t>FAQ about The USA AMS SCAC code &amp; CA ACI Carrier Code changed for the USA &amp; CA shipments</w:t>
      </w:r>
    </w:p>
    <w:p w14:paraId="5F9472F3" w14:textId="2932EFE3" w:rsidR="00A216CC" w:rsidRPr="0035318D" w:rsidRDefault="00F35124" w:rsidP="003056EF">
      <w:pPr>
        <w:ind w:firstLineChars="3000" w:firstLine="7200"/>
        <w:rPr>
          <w:rFonts w:asciiTheme="minorHAnsi" w:eastAsiaTheme="minorEastAsia" w:hAnsiTheme="minorHAnsi" w:cstheme="minorHAnsi"/>
          <w:color w:val="000000"/>
        </w:rPr>
      </w:pPr>
      <w:r w:rsidRPr="0035318D">
        <w:rPr>
          <w:rFonts w:asciiTheme="minorHAnsi" w:eastAsiaTheme="minorEastAsia" w:hAnsiTheme="minorHAnsi" w:cstheme="minorHAnsi"/>
          <w:color w:val="000000"/>
        </w:rPr>
        <w:t>July</w:t>
      </w:r>
      <w:r w:rsidR="003056EF" w:rsidRPr="0035318D">
        <w:rPr>
          <w:rFonts w:asciiTheme="minorHAnsi" w:eastAsiaTheme="minorEastAsia" w:hAnsiTheme="minorHAnsi" w:cstheme="minorHAnsi"/>
          <w:color w:val="000000"/>
        </w:rPr>
        <w:t>/202</w:t>
      </w:r>
      <w:r w:rsidRPr="0035318D">
        <w:rPr>
          <w:rFonts w:asciiTheme="minorHAnsi" w:eastAsiaTheme="minorEastAsia" w:hAnsiTheme="minorHAnsi" w:cstheme="minorHAnsi"/>
          <w:color w:val="000000"/>
        </w:rPr>
        <w:t>3</w:t>
      </w:r>
    </w:p>
    <w:p w14:paraId="5D0AC977" w14:textId="22299BBA" w:rsidR="004E3B91" w:rsidRPr="0035318D" w:rsidRDefault="004E3B91" w:rsidP="004E3B91">
      <w:pPr>
        <w:spacing w:after="240"/>
        <w:ind w:leftChars="100" w:left="240"/>
        <w:rPr>
          <w:rFonts w:asciiTheme="minorHAnsi" w:hAnsiTheme="minorHAnsi" w:cstheme="minorHAnsi"/>
          <w:color w:val="000000"/>
        </w:rPr>
      </w:pPr>
      <w:r w:rsidRPr="0035318D">
        <w:rPr>
          <w:rFonts w:asciiTheme="minorHAnsi" w:hAnsiTheme="minorHAnsi" w:cstheme="minorHAnsi"/>
          <w:b/>
          <w:bCs/>
          <w:color w:val="0070C0"/>
          <w:u w:val="single"/>
        </w:rPr>
        <w:t>FAQ about SCAC for USA trade Customers</w:t>
      </w:r>
      <w:r w:rsidRPr="0035318D">
        <w:rPr>
          <w:rFonts w:asciiTheme="minorHAnsi" w:hAnsiTheme="minorHAnsi" w:cstheme="minorHAnsi"/>
          <w:color w:val="002060"/>
        </w:rPr>
        <w:br/>
      </w:r>
      <w:r w:rsidRPr="0035318D">
        <w:rPr>
          <w:rFonts w:asciiTheme="minorHAnsi" w:hAnsiTheme="minorHAnsi" w:cstheme="minorHAnsi"/>
          <w:color w:val="000000"/>
        </w:rPr>
        <w:t>Q1: How could customer look up the exact SCAC code for a particular booking or B/L?</w:t>
      </w:r>
      <w:r w:rsidRPr="0035318D">
        <w:rPr>
          <w:rFonts w:asciiTheme="minorHAnsi" w:hAnsiTheme="minorHAnsi" w:cstheme="minorHAnsi"/>
          <w:color w:val="000000"/>
        </w:rPr>
        <w:br/>
        <w:t xml:space="preserve">A1: SCAC will be </w:t>
      </w:r>
      <w:r w:rsidRPr="0035318D">
        <w:rPr>
          <w:rFonts w:asciiTheme="minorHAnsi" w:hAnsiTheme="minorHAnsi" w:cstheme="minorHAnsi"/>
          <w:strike/>
          <w:color w:val="FF0000"/>
        </w:rPr>
        <w:t>printed on B/L front page under signature field and be</w:t>
      </w:r>
      <w:r w:rsidRPr="0035318D">
        <w:rPr>
          <w:rFonts w:asciiTheme="minorHAnsi" w:hAnsiTheme="minorHAnsi" w:cstheme="minorHAnsi"/>
          <w:color w:val="000000"/>
        </w:rPr>
        <w:t xml:space="preserve"> able to search on YM web [Cargo Tracking] function by booking or B/L number. </w:t>
      </w:r>
    </w:p>
    <w:p w14:paraId="3147F441" w14:textId="77777777" w:rsidR="00F35124" w:rsidRPr="0035318D" w:rsidRDefault="00F35124" w:rsidP="00F35124">
      <w:pPr>
        <w:spacing w:after="240"/>
        <w:rPr>
          <w:rFonts w:asciiTheme="minorHAnsi" w:eastAsiaTheme="minorEastAsia" w:hAnsiTheme="minorHAnsi" w:cstheme="minorHAnsi"/>
          <w:color w:val="000000"/>
        </w:rPr>
      </w:pPr>
    </w:p>
    <w:p w14:paraId="01DFB75F" w14:textId="77777777" w:rsidR="004E3B91" w:rsidRPr="003838E1" w:rsidRDefault="004E3B91" w:rsidP="004E3B91">
      <w:pPr>
        <w:ind w:leftChars="100" w:left="240"/>
        <w:rPr>
          <w:rFonts w:asciiTheme="minorHAnsi" w:hAnsiTheme="minorHAnsi" w:cstheme="minorHAnsi"/>
        </w:rPr>
      </w:pPr>
      <w:r w:rsidRPr="003838E1">
        <w:rPr>
          <w:rFonts w:asciiTheme="minorHAnsi" w:hAnsiTheme="minorHAnsi" w:cstheme="minorHAnsi"/>
        </w:rPr>
        <w:t>Q2: In case vessel voyage loading/discharge at the USA ports is changed (including roll over), will SCAC change too?</w:t>
      </w:r>
    </w:p>
    <w:p w14:paraId="7E8A6284" w14:textId="77777777" w:rsidR="00AF0A3C" w:rsidRPr="003838E1" w:rsidRDefault="004E3B91" w:rsidP="004E3B91">
      <w:pPr>
        <w:ind w:leftChars="100" w:left="680" w:hanging="440"/>
        <w:rPr>
          <w:rFonts w:asciiTheme="minorHAnsi" w:hAnsiTheme="minorHAnsi" w:cstheme="minorHAnsi"/>
        </w:rPr>
      </w:pPr>
      <w:r w:rsidRPr="003838E1">
        <w:rPr>
          <w:rFonts w:asciiTheme="minorHAnsi" w:hAnsiTheme="minorHAnsi" w:cstheme="minorHAnsi"/>
        </w:rPr>
        <w:t>A2: Yes, under such scenario, the SCAC code may change therefore. The</w:t>
      </w:r>
      <w:r w:rsidR="00AF0A3C" w:rsidRPr="003838E1">
        <w:rPr>
          <w:rFonts w:asciiTheme="minorHAnsi" w:hAnsiTheme="minorHAnsi" w:cstheme="minorHAnsi"/>
        </w:rPr>
        <w:t xml:space="preserve"> Customer</w:t>
      </w:r>
    </w:p>
    <w:p w14:paraId="1DF26C33" w14:textId="77777777" w:rsidR="004E3B91" w:rsidRPr="003838E1" w:rsidRDefault="004E3B91" w:rsidP="004E3B91">
      <w:pPr>
        <w:ind w:leftChars="100" w:left="680" w:hanging="440"/>
        <w:rPr>
          <w:rFonts w:asciiTheme="minorHAnsi" w:hAnsiTheme="minorHAnsi" w:cstheme="minorHAnsi"/>
        </w:rPr>
      </w:pPr>
      <w:r w:rsidRPr="003838E1">
        <w:rPr>
          <w:rFonts w:asciiTheme="minorHAnsi" w:hAnsiTheme="minorHAnsi" w:cstheme="minorHAnsi"/>
        </w:rPr>
        <w:t>can get the updated SCAC on YM web [Cargo Tracking] function.</w:t>
      </w:r>
    </w:p>
    <w:p w14:paraId="782DAFE0" w14:textId="77777777" w:rsidR="004E3B91" w:rsidRPr="0035318D" w:rsidRDefault="004E3B91" w:rsidP="004E3B91">
      <w:pPr>
        <w:ind w:leftChars="100" w:left="240"/>
        <w:rPr>
          <w:rFonts w:asciiTheme="minorHAnsi" w:hAnsiTheme="minorHAnsi" w:cstheme="minorHAnsi"/>
          <w:color w:val="000000"/>
        </w:rPr>
      </w:pPr>
    </w:p>
    <w:p w14:paraId="0BC10BEE"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Q3: How could customer know the change of vessel voyage loading/discharge at transshipment port?</w:t>
      </w:r>
    </w:p>
    <w:p w14:paraId="07F35E24"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A3: In case of roll over at transshipment port, the transshipment port/related parties will notify loading port and export agent, and export agent will inform customer accordingly.</w:t>
      </w:r>
    </w:p>
    <w:p w14:paraId="1E6F32CB" w14:textId="77777777" w:rsidR="004E3B91" w:rsidRPr="0035318D" w:rsidRDefault="004E3B91" w:rsidP="004E3B91">
      <w:pPr>
        <w:ind w:leftChars="100" w:left="240"/>
        <w:rPr>
          <w:rFonts w:asciiTheme="minorHAnsi" w:hAnsiTheme="minorHAnsi" w:cstheme="minorHAnsi"/>
          <w:color w:val="000000"/>
        </w:rPr>
      </w:pPr>
    </w:p>
    <w:p w14:paraId="2AFC5390" w14:textId="77777777" w:rsidR="004E3B91" w:rsidRPr="0035318D" w:rsidRDefault="004E3B91" w:rsidP="00AF0A3C">
      <w:pPr>
        <w:ind w:leftChars="100" w:left="240"/>
        <w:rPr>
          <w:rFonts w:asciiTheme="minorHAnsi" w:hAnsiTheme="minorHAnsi" w:cstheme="minorHAnsi"/>
          <w:color w:val="000000"/>
        </w:rPr>
      </w:pPr>
      <w:r w:rsidRPr="0035318D">
        <w:rPr>
          <w:rFonts w:asciiTheme="minorHAnsi" w:hAnsiTheme="minorHAnsi" w:cstheme="minorHAnsi"/>
          <w:color w:val="000000"/>
        </w:rPr>
        <w:t>Q4: If customer filed different SCAC code with YM’s filing, what will happen and what can customer do?</w:t>
      </w:r>
    </w:p>
    <w:p w14:paraId="2D1E8F89" w14:textId="15D50E9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A4: If customer filed different code for registration of House B/L, the transmissions will not match the code on record from both Yang Ming Group and customer; this will affect the accuracy of the transactions. Please let customer recheck the starting voyage and its corresponding SCAC code then resubmit it. When customer still notice that such mismatch relating to AMS filing, customer needs to contact our export agent through an email attached with the data filed to CBP. Our export agent and ICBS team will assist customer to find and solve the problems.</w:t>
      </w:r>
    </w:p>
    <w:p w14:paraId="0875348B" w14:textId="77777777" w:rsidR="004E3B91" w:rsidRPr="0035318D" w:rsidRDefault="004E3B91" w:rsidP="004E3B91">
      <w:pPr>
        <w:ind w:leftChars="100" w:left="240"/>
        <w:rPr>
          <w:rFonts w:asciiTheme="minorHAnsi" w:hAnsiTheme="minorHAnsi" w:cstheme="minorHAnsi"/>
          <w:color w:val="000000"/>
        </w:rPr>
      </w:pPr>
    </w:p>
    <w:p w14:paraId="136D6DB3"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Q5: If customer uses carrier’s SCAC from EDI for USA AMS filing, will it have any change?</w:t>
      </w:r>
    </w:p>
    <w:p w14:paraId="68161E27"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A5:</w:t>
      </w:r>
    </w:p>
    <w:p w14:paraId="338FABDD" w14:textId="77777777" w:rsidR="004E3B91" w:rsidRPr="0035318D" w:rsidRDefault="004E3B91" w:rsidP="004E3B91">
      <w:pPr>
        <w:numPr>
          <w:ilvl w:val="0"/>
          <w:numId w:val="1"/>
        </w:numPr>
        <w:ind w:leftChars="100" w:left="600"/>
        <w:rPr>
          <w:rFonts w:asciiTheme="minorHAnsi" w:hAnsiTheme="minorHAnsi" w:cstheme="minorHAnsi"/>
          <w:color w:val="000000"/>
        </w:rPr>
      </w:pPr>
      <w:r w:rsidRPr="0035318D">
        <w:rPr>
          <w:rFonts w:asciiTheme="minorHAnsi" w:hAnsiTheme="minorHAnsi" w:cstheme="minorHAnsi"/>
          <w:color w:val="000000"/>
        </w:rPr>
        <w:t>Customer’s EDI is sent and/or received to/from Yang Ming via portal, please contact portal for more details.</w:t>
      </w:r>
    </w:p>
    <w:p w14:paraId="29C11421" w14:textId="77777777" w:rsidR="004E3B91" w:rsidRPr="0035318D" w:rsidRDefault="004E3B91" w:rsidP="004E3B91">
      <w:pPr>
        <w:numPr>
          <w:ilvl w:val="0"/>
          <w:numId w:val="1"/>
        </w:numPr>
        <w:ind w:leftChars="100" w:left="600"/>
        <w:rPr>
          <w:rFonts w:asciiTheme="minorHAnsi" w:hAnsiTheme="minorHAnsi" w:cstheme="minorHAnsi"/>
          <w:color w:val="000000"/>
        </w:rPr>
      </w:pPr>
      <w:r w:rsidRPr="0035318D">
        <w:rPr>
          <w:rFonts w:asciiTheme="minorHAnsi" w:hAnsiTheme="minorHAnsi" w:cstheme="minorHAnsi"/>
          <w:color w:val="000000"/>
        </w:rPr>
        <w:lastRenderedPageBreak/>
        <w:t xml:space="preserve">Customer’s EDI is sent and/or received to/from Yang Ming directly. Yang Ming will provide the carrier’s SCAC in the existing EDI segment by using new qualifier. </w:t>
      </w:r>
    </w:p>
    <w:p w14:paraId="6F2DFD78" w14:textId="77777777" w:rsidR="004E3B91" w:rsidRPr="0035318D" w:rsidRDefault="004E3B91" w:rsidP="004E3B91">
      <w:pPr>
        <w:ind w:left="600"/>
        <w:rPr>
          <w:rFonts w:asciiTheme="minorHAnsi" w:hAnsiTheme="minorHAnsi" w:cstheme="minorHAnsi"/>
          <w:color w:val="000000"/>
        </w:rPr>
      </w:pPr>
      <w:r w:rsidRPr="0035318D">
        <w:rPr>
          <w:rFonts w:asciiTheme="minorHAnsi" w:hAnsiTheme="minorHAnsi" w:cstheme="minorHAnsi"/>
          <w:color w:val="000000"/>
        </w:rPr>
        <w:t>If customer needs the value of carrier’s SCAC, please contact CS team (</w:t>
      </w:r>
      <w:hyperlink r:id="rId8" w:history="1">
        <w:r w:rsidRPr="0035318D">
          <w:rPr>
            <w:rStyle w:val="a7"/>
            <w:rFonts w:asciiTheme="minorHAnsi" w:hAnsiTheme="minorHAnsi" w:cstheme="minorHAnsi"/>
            <w:color w:val="000000"/>
          </w:rPr>
          <w:t>ices@yangming.com</w:t>
        </w:r>
      </w:hyperlink>
      <w:r w:rsidRPr="0035318D">
        <w:rPr>
          <w:rFonts w:asciiTheme="minorHAnsi" w:hAnsiTheme="minorHAnsi" w:cstheme="minorHAnsi"/>
          <w:color w:val="000000"/>
        </w:rPr>
        <w:t>) for setting. Please refer to the attached 2_EDI Format for more details.</w:t>
      </w:r>
    </w:p>
    <w:p w14:paraId="5261C95F" w14:textId="77777777" w:rsidR="004E3B91" w:rsidRPr="0035318D" w:rsidRDefault="004E3B91" w:rsidP="004E3B91">
      <w:pPr>
        <w:rPr>
          <w:rFonts w:asciiTheme="minorHAnsi" w:hAnsiTheme="minorHAnsi" w:cstheme="minorHAnsi"/>
          <w:color w:val="FF0000"/>
        </w:rPr>
      </w:pPr>
    </w:p>
    <w:p w14:paraId="6B05283E" w14:textId="4FEA0CF8" w:rsidR="008C19D2" w:rsidRPr="003838E1" w:rsidRDefault="008C19D2" w:rsidP="008C19D2">
      <w:pPr>
        <w:ind w:leftChars="100" w:left="240"/>
        <w:rPr>
          <w:rFonts w:asciiTheme="minorHAnsi" w:hAnsiTheme="minorHAnsi" w:cstheme="minorHAnsi"/>
        </w:rPr>
      </w:pPr>
      <w:r w:rsidRPr="003838E1">
        <w:rPr>
          <w:rFonts w:asciiTheme="minorHAnsi" w:hAnsiTheme="minorHAnsi" w:cstheme="minorHAnsi"/>
        </w:rPr>
        <w:t xml:space="preserve">Q6: What is the printing format of B/L Number Prefix? </w:t>
      </w:r>
    </w:p>
    <w:p w14:paraId="58F6FFEF" w14:textId="7D4E59A6" w:rsidR="00FB3333" w:rsidRPr="00FB3333" w:rsidRDefault="00FB3333" w:rsidP="00FB3333">
      <w:pPr>
        <w:spacing w:after="240"/>
        <w:ind w:leftChars="100" w:left="240"/>
        <w:rPr>
          <w:rFonts w:asciiTheme="minorHAnsi" w:hAnsiTheme="minorHAnsi" w:cstheme="minorHAnsi"/>
          <w:color w:val="FF0000"/>
        </w:rPr>
      </w:pPr>
      <w:r>
        <w:rPr>
          <w:rFonts w:asciiTheme="minorHAnsi" w:hAnsiTheme="minorHAnsi" w:cstheme="minorHAnsi"/>
          <w:color w:val="FF0000"/>
        </w:rPr>
        <w:t xml:space="preserve">A6: </w:t>
      </w:r>
      <w:r w:rsidRPr="00FB3333">
        <w:rPr>
          <w:rFonts w:asciiTheme="minorHAnsi" w:hAnsiTheme="minorHAnsi" w:cstheme="minorHAnsi"/>
          <w:color w:val="FF0000"/>
        </w:rPr>
        <w:t xml:space="preserve">YM B/L Number Prefix will be changed from existing YMLU or YMPR to YMJA for all trades. </w:t>
      </w:r>
    </w:p>
    <w:p w14:paraId="50EA3BED" w14:textId="57CAC9A4" w:rsidR="00204E64" w:rsidRPr="00FB3333" w:rsidRDefault="00204E64" w:rsidP="00FB3333">
      <w:pPr>
        <w:pStyle w:val="a8"/>
        <w:numPr>
          <w:ilvl w:val="0"/>
          <w:numId w:val="3"/>
        </w:numPr>
        <w:spacing w:after="240"/>
        <w:ind w:leftChars="0"/>
        <w:rPr>
          <w:rFonts w:asciiTheme="minorHAnsi" w:hAnsiTheme="minorHAnsi" w:cstheme="minorHAnsi"/>
          <w:color w:val="FF0000"/>
        </w:rPr>
      </w:pPr>
      <w:r w:rsidRPr="00FB3333">
        <w:rPr>
          <w:rFonts w:asciiTheme="minorHAnsi" w:hAnsiTheme="minorHAnsi" w:cstheme="minorHAnsi"/>
          <w:b/>
          <w:bCs/>
          <w:color w:val="FF0000"/>
        </w:rPr>
        <w:t>U.S. trades:</w:t>
      </w:r>
      <w:r w:rsidRPr="00FB3333">
        <w:rPr>
          <w:rFonts w:asciiTheme="minorHAnsi" w:hAnsiTheme="minorHAnsi" w:cstheme="minorHAnsi"/>
          <w:b/>
          <w:bCs/>
          <w:color w:val="FF0000"/>
        </w:rPr>
        <w:br/>
      </w:r>
      <w:r w:rsidRPr="00FB3333">
        <w:rPr>
          <w:rFonts w:asciiTheme="minorHAnsi" w:hAnsiTheme="minorHAnsi" w:cstheme="minorHAnsi"/>
          <w:color w:val="FF0000"/>
        </w:rPr>
        <w:t xml:space="preserve">The effective </w:t>
      </w:r>
      <w:r w:rsidRPr="00FB3333">
        <w:rPr>
          <w:rFonts w:asciiTheme="minorHAnsi" w:hAnsiTheme="minorHAnsi" w:cstheme="minorHAnsi"/>
          <w:b/>
          <w:bCs/>
          <w:color w:val="FF0000"/>
        </w:rPr>
        <w:t>starting voyages</w:t>
      </w:r>
      <w:r w:rsidRPr="00FB3333">
        <w:rPr>
          <w:rFonts w:asciiTheme="minorHAnsi" w:hAnsiTheme="minorHAnsi" w:cstheme="minorHAnsi"/>
          <w:color w:val="FF0000"/>
        </w:rPr>
        <w:t xml:space="preserve"> of each loop are listed in 1</w:t>
      </w:r>
      <w:r w:rsidRPr="00FB3333">
        <w:rPr>
          <w:rFonts w:asciiTheme="minorHAnsi" w:hAnsiTheme="minorHAnsi" w:cstheme="minorHAnsi"/>
          <w:color w:val="FF0000"/>
          <w:vertAlign w:val="superscript"/>
        </w:rPr>
        <w:t>st</w:t>
      </w:r>
      <w:r w:rsidRPr="00FB3333">
        <w:rPr>
          <w:rFonts w:asciiTheme="minorHAnsi" w:hAnsiTheme="minorHAnsi" w:cstheme="minorHAnsi"/>
          <w:color w:val="FF0000"/>
        </w:rPr>
        <w:t xml:space="preserve"> attachment.</w:t>
      </w:r>
    </w:p>
    <w:p w14:paraId="4509C286" w14:textId="19A67172" w:rsidR="00204E64" w:rsidRPr="00FB3333" w:rsidRDefault="00204E64" w:rsidP="00FB3333">
      <w:pPr>
        <w:pStyle w:val="a8"/>
        <w:numPr>
          <w:ilvl w:val="0"/>
          <w:numId w:val="3"/>
        </w:numPr>
        <w:spacing w:after="240"/>
        <w:ind w:leftChars="0"/>
        <w:rPr>
          <w:rFonts w:asciiTheme="minorHAnsi" w:hAnsiTheme="minorHAnsi" w:cstheme="minorHAnsi"/>
          <w:color w:val="FF0000"/>
        </w:rPr>
      </w:pPr>
      <w:proofErr w:type="gramStart"/>
      <w:r w:rsidRPr="00FB3333">
        <w:rPr>
          <w:rFonts w:asciiTheme="minorHAnsi" w:hAnsiTheme="minorHAnsi" w:cstheme="minorHAnsi"/>
          <w:b/>
          <w:bCs/>
          <w:color w:val="FF0000"/>
        </w:rPr>
        <w:t>Non U.S.</w:t>
      </w:r>
      <w:proofErr w:type="gramEnd"/>
      <w:r w:rsidRPr="00FB3333">
        <w:rPr>
          <w:rFonts w:asciiTheme="minorHAnsi" w:hAnsiTheme="minorHAnsi" w:cstheme="minorHAnsi"/>
          <w:b/>
          <w:bCs/>
          <w:color w:val="FF0000"/>
        </w:rPr>
        <w:t xml:space="preserve"> trades:</w:t>
      </w:r>
      <w:r w:rsidRPr="00FB3333">
        <w:rPr>
          <w:rFonts w:asciiTheme="minorHAnsi" w:hAnsiTheme="minorHAnsi" w:cstheme="minorHAnsi"/>
          <w:b/>
          <w:bCs/>
          <w:color w:val="FF0000"/>
        </w:rPr>
        <w:br/>
      </w:r>
      <w:r w:rsidRPr="00FB3333">
        <w:rPr>
          <w:rFonts w:asciiTheme="minorHAnsi" w:hAnsiTheme="minorHAnsi" w:cstheme="minorHAnsi"/>
          <w:color w:val="FF0000"/>
        </w:rPr>
        <w:t xml:space="preserve">Effective from </w:t>
      </w:r>
      <w:r w:rsidRPr="00FB3333">
        <w:rPr>
          <w:rFonts w:asciiTheme="minorHAnsi" w:hAnsiTheme="minorHAnsi" w:cstheme="minorHAnsi"/>
          <w:b/>
          <w:bCs/>
          <w:color w:val="FF0000"/>
        </w:rPr>
        <w:t>2023/Oct/01</w:t>
      </w:r>
      <w:r w:rsidRPr="00FB3333">
        <w:rPr>
          <w:rFonts w:asciiTheme="minorHAnsi" w:hAnsiTheme="minorHAnsi" w:cstheme="minorHAnsi"/>
          <w:color w:val="FF0000"/>
        </w:rPr>
        <w:t xml:space="preserve"> (according to long term ETD of B/L Loading Voyage/On board date)</w:t>
      </w:r>
    </w:p>
    <w:p w14:paraId="3545E741" w14:textId="77777777" w:rsidR="00204E64" w:rsidRPr="0035318D" w:rsidRDefault="00204E64" w:rsidP="008C19D2">
      <w:pPr>
        <w:ind w:leftChars="100" w:left="240"/>
        <w:rPr>
          <w:rFonts w:asciiTheme="minorHAnsi" w:hAnsiTheme="minorHAnsi" w:cstheme="minorHAnsi"/>
          <w:color w:val="FF0000"/>
        </w:rPr>
      </w:pPr>
    </w:p>
    <w:p w14:paraId="3FE5B342" w14:textId="04206C4F" w:rsidR="008C19D2" w:rsidRPr="003838E1" w:rsidRDefault="008C19D2" w:rsidP="008C19D2">
      <w:pPr>
        <w:ind w:leftChars="100" w:left="240"/>
        <w:rPr>
          <w:rFonts w:asciiTheme="minorHAnsi" w:eastAsiaTheme="minorEastAsia" w:hAnsiTheme="minorHAnsi" w:cstheme="minorHAnsi"/>
          <w:strike/>
        </w:rPr>
      </w:pPr>
      <w:r w:rsidRPr="003838E1">
        <w:rPr>
          <w:rFonts w:asciiTheme="minorHAnsi" w:hAnsiTheme="minorHAnsi" w:cstheme="minorHAnsi"/>
          <w:strike/>
        </w:rPr>
        <w:t xml:space="preserve">A6: For </w:t>
      </w:r>
      <w:r w:rsidRPr="003838E1">
        <w:rPr>
          <w:rFonts w:asciiTheme="minorHAnsi" w:hAnsiTheme="minorHAnsi" w:cstheme="minorHAnsi"/>
          <w:strike/>
          <w:u w:val="single"/>
        </w:rPr>
        <w:t>Import USA B/L</w:t>
      </w:r>
      <w:r w:rsidRPr="003838E1">
        <w:rPr>
          <w:rFonts w:asciiTheme="minorHAnsi" w:hAnsiTheme="minorHAnsi" w:cstheme="minorHAnsi"/>
          <w:strike/>
        </w:rPr>
        <w:t xml:space="preserve">, the printing format of B/L number Prefix as </w:t>
      </w:r>
      <w:r w:rsidR="00DF3165" w:rsidRPr="003838E1">
        <w:rPr>
          <w:rFonts w:asciiTheme="minorHAnsi" w:hAnsiTheme="minorHAnsi" w:cstheme="minorHAnsi"/>
          <w:strike/>
        </w:rPr>
        <w:t>follows:</w:t>
      </w:r>
    </w:p>
    <w:p w14:paraId="6A1AB1A2" w14:textId="47EE88B2" w:rsidR="008C19D2" w:rsidRPr="003838E1" w:rsidRDefault="008C19D2" w:rsidP="00C56EBC">
      <w:pPr>
        <w:ind w:leftChars="200" w:left="480"/>
        <w:rPr>
          <w:rFonts w:asciiTheme="minorHAnsi" w:eastAsiaTheme="minorEastAsia" w:hAnsiTheme="minorHAnsi" w:cstheme="minorHAnsi"/>
          <w:strike/>
        </w:rPr>
      </w:pPr>
      <w:r w:rsidRPr="003838E1">
        <w:rPr>
          <w:rFonts w:asciiTheme="minorHAnsi" w:hAnsiTheme="minorHAnsi" w:cstheme="minorHAnsi"/>
          <w:strike/>
        </w:rPr>
        <w:t>-</w:t>
      </w:r>
      <w:r w:rsidR="00C56EBC" w:rsidRPr="003838E1">
        <w:rPr>
          <w:rFonts w:asciiTheme="minorHAnsi" w:eastAsiaTheme="minorEastAsia" w:hAnsiTheme="minorHAnsi" w:cstheme="minorHAnsi"/>
          <w:strike/>
        </w:rPr>
        <w:t xml:space="preserve"> </w:t>
      </w:r>
      <w:r w:rsidRPr="003838E1">
        <w:rPr>
          <w:rFonts w:asciiTheme="minorHAnsi" w:hAnsiTheme="minorHAnsi" w:cstheme="minorHAnsi"/>
          <w:strike/>
        </w:rPr>
        <w:t xml:space="preserve">If the main conveyance of B/L belongs to Yang Ming (Singapore) Pte. Ltd.’s </w:t>
      </w:r>
      <w:r w:rsidR="00C56EBC" w:rsidRPr="003838E1">
        <w:rPr>
          <w:rFonts w:asciiTheme="minorHAnsi" w:eastAsiaTheme="minorEastAsia" w:hAnsiTheme="minorHAnsi" w:cstheme="minorHAnsi"/>
          <w:strike/>
        </w:rPr>
        <w:t xml:space="preserve">  </w:t>
      </w:r>
      <w:r w:rsidRPr="003838E1">
        <w:rPr>
          <w:rFonts w:asciiTheme="minorHAnsi" w:hAnsiTheme="minorHAnsi" w:cstheme="minorHAnsi"/>
          <w:strike/>
        </w:rPr>
        <w:t xml:space="preserve">services, </w:t>
      </w:r>
      <w:r w:rsidRPr="003838E1">
        <w:rPr>
          <w:rFonts w:asciiTheme="minorHAnsi" w:hAnsiTheme="minorHAnsi" w:cstheme="minorHAnsi"/>
          <w:b/>
          <w:i/>
          <w:strike/>
        </w:rPr>
        <w:t>B/L No. on print</w:t>
      </w:r>
      <w:r w:rsidRPr="003838E1">
        <w:rPr>
          <w:rFonts w:asciiTheme="minorHAnsi" w:hAnsiTheme="minorHAnsi" w:cstheme="minorHAnsi"/>
          <w:strike/>
        </w:rPr>
        <w:t xml:space="preserve">: </w:t>
      </w:r>
      <w:r w:rsidRPr="003838E1">
        <w:rPr>
          <w:rFonts w:asciiTheme="minorHAnsi" w:hAnsiTheme="minorHAnsi" w:cstheme="minorHAnsi"/>
          <w:b/>
          <w:i/>
          <w:strike/>
        </w:rPr>
        <w:t>“YMPR” + B/L No. (ex: YMPR</w:t>
      </w:r>
      <w:r w:rsidR="00D70F24" w:rsidRPr="003838E1">
        <w:rPr>
          <w:rFonts w:asciiTheme="minorHAnsi" w:hAnsiTheme="minorHAnsi" w:cstheme="minorHAnsi"/>
          <w:b/>
          <w:i/>
          <w:strike/>
        </w:rPr>
        <w:t>W</w:t>
      </w:r>
      <w:r w:rsidRPr="003838E1">
        <w:rPr>
          <w:rFonts w:asciiTheme="minorHAnsi" w:hAnsiTheme="minorHAnsi" w:cstheme="minorHAnsi"/>
          <w:b/>
          <w:i/>
          <w:strike/>
        </w:rPr>
        <w:t>123456789)</w:t>
      </w:r>
      <w:r w:rsidRPr="003838E1">
        <w:rPr>
          <w:rFonts w:asciiTheme="minorHAnsi" w:eastAsiaTheme="minorEastAsia" w:hAnsiTheme="minorHAnsi" w:cstheme="minorHAnsi"/>
          <w:i/>
          <w:strike/>
          <w:szCs w:val="22"/>
        </w:rPr>
        <w:t xml:space="preserve"> </w:t>
      </w:r>
    </w:p>
    <w:p w14:paraId="1D1D78B5" w14:textId="77817DF6" w:rsidR="008C19D2" w:rsidRPr="003838E1" w:rsidRDefault="008C19D2" w:rsidP="00C56EBC">
      <w:pPr>
        <w:ind w:leftChars="200" w:left="480"/>
        <w:rPr>
          <w:rFonts w:asciiTheme="minorHAnsi" w:eastAsiaTheme="minorEastAsia" w:hAnsiTheme="minorHAnsi" w:cstheme="minorHAnsi"/>
          <w:strike/>
        </w:rPr>
      </w:pPr>
      <w:r w:rsidRPr="003838E1">
        <w:rPr>
          <w:rFonts w:asciiTheme="minorHAnsi" w:hAnsiTheme="minorHAnsi" w:cstheme="minorHAnsi"/>
          <w:strike/>
        </w:rPr>
        <w:t>-</w:t>
      </w:r>
      <w:r w:rsidR="00C56EBC" w:rsidRPr="003838E1">
        <w:rPr>
          <w:rFonts w:asciiTheme="minorHAnsi" w:eastAsiaTheme="minorEastAsia" w:hAnsiTheme="minorHAnsi" w:cstheme="minorHAnsi"/>
          <w:strike/>
        </w:rPr>
        <w:t xml:space="preserve"> </w:t>
      </w:r>
      <w:r w:rsidRPr="003838E1">
        <w:rPr>
          <w:rFonts w:asciiTheme="minorHAnsi" w:hAnsiTheme="minorHAnsi" w:cstheme="minorHAnsi"/>
          <w:strike/>
        </w:rPr>
        <w:t>If the main conveyance of B/L belongs to Yang Ming Marine Transport Corp.’s services,</w:t>
      </w:r>
      <w:r w:rsidRPr="003838E1">
        <w:rPr>
          <w:rFonts w:asciiTheme="minorHAnsi" w:eastAsiaTheme="minorEastAsia" w:hAnsiTheme="minorHAnsi" w:cstheme="minorHAnsi"/>
          <w:strike/>
        </w:rPr>
        <w:t xml:space="preserve"> </w:t>
      </w:r>
      <w:r w:rsidRPr="003838E1">
        <w:rPr>
          <w:rFonts w:asciiTheme="minorHAnsi" w:hAnsiTheme="minorHAnsi" w:cstheme="minorHAnsi"/>
          <w:b/>
          <w:i/>
          <w:strike/>
        </w:rPr>
        <w:t>B/L No. on print</w:t>
      </w:r>
      <w:r w:rsidRPr="003838E1">
        <w:rPr>
          <w:rFonts w:asciiTheme="minorHAnsi" w:hAnsiTheme="minorHAnsi" w:cstheme="minorHAnsi"/>
          <w:strike/>
        </w:rPr>
        <w:t xml:space="preserve">: </w:t>
      </w:r>
      <w:r w:rsidRPr="003838E1">
        <w:rPr>
          <w:rFonts w:asciiTheme="minorHAnsi" w:hAnsiTheme="minorHAnsi" w:cstheme="minorHAnsi"/>
          <w:b/>
          <w:i/>
          <w:strike/>
        </w:rPr>
        <w:t>“YMLU” + B/L No. (ex: YMLU</w:t>
      </w:r>
      <w:r w:rsidR="00D70F24" w:rsidRPr="003838E1">
        <w:rPr>
          <w:rFonts w:asciiTheme="minorHAnsi" w:hAnsiTheme="minorHAnsi" w:cstheme="minorHAnsi"/>
          <w:b/>
          <w:i/>
          <w:strike/>
        </w:rPr>
        <w:t>W</w:t>
      </w:r>
      <w:r w:rsidRPr="003838E1">
        <w:rPr>
          <w:rFonts w:asciiTheme="minorHAnsi" w:hAnsiTheme="minorHAnsi" w:cstheme="minorHAnsi"/>
          <w:b/>
          <w:i/>
          <w:strike/>
        </w:rPr>
        <w:t>123456789)</w:t>
      </w:r>
    </w:p>
    <w:p w14:paraId="01CA7C58" w14:textId="77777777" w:rsidR="00C56EBC" w:rsidRPr="003838E1" w:rsidRDefault="00C56EBC" w:rsidP="00C56EBC">
      <w:pPr>
        <w:ind w:leftChars="200" w:left="480"/>
        <w:rPr>
          <w:rFonts w:asciiTheme="minorHAnsi" w:hAnsiTheme="minorHAnsi" w:cstheme="minorHAnsi"/>
          <w:strike/>
        </w:rPr>
      </w:pPr>
    </w:p>
    <w:p w14:paraId="0EAC7DF7" w14:textId="3DCA3E07" w:rsidR="008C19D2" w:rsidRPr="003838E1" w:rsidRDefault="008C19D2" w:rsidP="00C56EBC">
      <w:pPr>
        <w:ind w:leftChars="200" w:left="480"/>
        <w:rPr>
          <w:rFonts w:asciiTheme="minorHAnsi" w:hAnsiTheme="minorHAnsi" w:cstheme="minorHAnsi"/>
          <w:b/>
          <w:i/>
          <w:strike/>
        </w:rPr>
      </w:pPr>
      <w:r w:rsidRPr="003838E1">
        <w:rPr>
          <w:rFonts w:asciiTheme="minorHAnsi" w:hAnsiTheme="minorHAnsi" w:cstheme="minorHAnsi"/>
          <w:strike/>
        </w:rPr>
        <w:t>As for the other BL (</w:t>
      </w:r>
      <w:r w:rsidRPr="003838E1">
        <w:rPr>
          <w:rFonts w:asciiTheme="minorHAnsi" w:hAnsiTheme="minorHAnsi" w:cstheme="minorHAnsi"/>
          <w:strike/>
          <w:u w:val="single"/>
        </w:rPr>
        <w:t>Non-</w:t>
      </w:r>
      <w:r w:rsidRPr="003838E1">
        <w:rPr>
          <w:rFonts w:asciiTheme="minorHAnsi" w:eastAsia="微軟正黑體" w:hAnsiTheme="minorHAnsi" w:cstheme="minorHAnsi"/>
          <w:strike/>
          <w:u w:val="single"/>
        </w:rPr>
        <w:t xml:space="preserve">US </w:t>
      </w:r>
      <w:r w:rsidRPr="003838E1">
        <w:rPr>
          <w:rFonts w:asciiTheme="minorHAnsi" w:eastAsiaTheme="minorEastAsia" w:hAnsiTheme="minorHAnsi" w:cstheme="minorHAnsi"/>
          <w:strike/>
          <w:szCs w:val="22"/>
          <w:u w:val="single"/>
        </w:rPr>
        <w:t>import BL</w:t>
      </w:r>
      <w:r w:rsidRPr="003838E1">
        <w:rPr>
          <w:rFonts w:asciiTheme="minorHAnsi" w:hAnsiTheme="minorHAnsi" w:cstheme="minorHAnsi"/>
          <w:strike/>
        </w:rPr>
        <w:t>), the B/L number prefix remains</w:t>
      </w:r>
      <w:r w:rsidRPr="003838E1">
        <w:rPr>
          <w:rFonts w:asciiTheme="minorHAnsi" w:hAnsiTheme="minorHAnsi" w:cstheme="minorHAnsi"/>
          <w:i/>
          <w:strike/>
        </w:rPr>
        <w:t xml:space="preserve"> </w:t>
      </w:r>
      <w:r w:rsidRPr="003838E1">
        <w:rPr>
          <w:rFonts w:asciiTheme="minorHAnsi" w:hAnsiTheme="minorHAnsi" w:cstheme="minorHAnsi"/>
          <w:b/>
          <w:i/>
          <w:strike/>
        </w:rPr>
        <w:t>“YMLU” + B/L No. (</w:t>
      </w:r>
      <w:proofErr w:type="gramStart"/>
      <w:r w:rsidRPr="003838E1">
        <w:rPr>
          <w:rFonts w:asciiTheme="minorHAnsi" w:hAnsiTheme="minorHAnsi" w:cstheme="minorHAnsi"/>
          <w:b/>
          <w:i/>
          <w:strike/>
        </w:rPr>
        <w:t>ex :</w:t>
      </w:r>
      <w:proofErr w:type="gramEnd"/>
      <w:r w:rsidRPr="003838E1">
        <w:rPr>
          <w:rFonts w:asciiTheme="minorHAnsi" w:hAnsiTheme="minorHAnsi" w:cstheme="minorHAnsi"/>
          <w:b/>
          <w:i/>
          <w:strike/>
        </w:rPr>
        <w:t xml:space="preserve"> YMLU</w:t>
      </w:r>
      <w:r w:rsidR="00D70F24" w:rsidRPr="003838E1">
        <w:rPr>
          <w:rFonts w:asciiTheme="minorHAnsi" w:hAnsiTheme="minorHAnsi" w:cstheme="minorHAnsi"/>
          <w:b/>
          <w:i/>
          <w:strike/>
        </w:rPr>
        <w:t>W</w:t>
      </w:r>
      <w:r w:rsidRPr="003838E1">
        <w:rPr>
          <w:rFonts w:asciiTheme="minorHAnsi" w:hAnsiTheme="minorHAnsi" w:cstheme="minorHAnsi"/>
          <w:b/>
          <w:i/>
          <w:strike/>
        </w:rPr>
        <w:t>123456789)</w:t>
      </w:r>
    </w:p>
    <w:p w14:paraId="0A6927C7" w14:textId="77777777" w:rsidR="008C19D2" w:rsidRPr="003838E1" w:rsidRDefault="008C19D2" w:rsidP="008C19D2">
      <w:pPr>
        <w:ind w:leftChars="200" w:left="480"/>
        <w:rPr>
          <w:rFonts w:asciiTheme="minorHAnsi" w:hAnsiTheme="minorHAnsi" w:cstheme="minorHAnsi"/>
          <w:strike/>
          <w:highlight w:val="yellow"/>
        </w:rPr>
      </w:pPr>
    </w:p>
    <w:p w14:paraId="6E269464" w14:textId="5EA8CECC" w:rsidR="008116F3" w:rsidRPr="003838E1" w:rsidRDefault="008C19D2" w:rsidP="004832F9">
      <w:pPr>
        <w:ind w:leftChars="100" w:left="240"/>
        <w:rPr>
          <w:rFonts w:asciiTheme="minorHAnsi" w:eastAsiaTheme="minorEastAsia" w:hAnsiTheme="minorHAnsi" w:cstheme="minorHAnsi"/>
          <w:b/>
          <w:bCs/>
          <w:u w:val="single"/>
        </w:rPr>
      </w:pPr>
      <w:r w:rsidRPr="003838E1">
        <w:rPr>
          <w:rFonts w:asciiTheme="minorHAnsi" w:hAnsiTheme="minorHAnsi" w:cstheme="minorHAnsi"/>
          <w:strike/>
        </w:rPr>
        <w:t xml:space="preserve">Besides, the Printing SCAC code on B/L front page will be added right after the </w:t>
      </w:r>
      <w:proofErr w:type="gramStart"/>
      <w:r w:rsidRPr="003838E1">
        <w:rPr>
          <w:rFonts w:asciiTheme="minorHAnsi" w:hAnsiTheme="minorHAnsi" w:cstheme="minorHAnsi"/>
          <w:strike/>
        </w:rPr>
        <w:t>carrier</w:t>
      </w:r>
      <w:proofErr w:type="gramEnd"/>
      <w:r w:rsidRPr="003838E1">
        <w:rPr>
          <w:rFonts w:asciiTheme="minorHAnsi" w:hAnsiTheme="minorHAnsi" w:cstheme="minorHAnsi"/>
          <w:strike/>
        </w:rPr>
        <w:t xml:space="preserve"> name for USA Import/Export shipments or FROB USA only.</w:t>
      </w:r>
      <w:r w:rsidRPr="003838E1">
        <w:rPr>
          <w:rFonts w:asciiTheme="minorHAnsi" w:hAnsiTheme="minorHAnsi" w:cstheme="minorHAnsi"/>
          <w:strike/>
        </w:rPr>
        <w:br/>
      </w:r>
    </w:p>
    <w:p w14:paraId="0D9BBA61" w14:textId="77777777" w:rsidR="00374658" w:rsidRPr="0035318D" w:rsidRDefault="008116F3" w:rsidP="00374658">
      <w:pPr>
        <w:ind w:leftChars="100" w:left="240"/>
        <w:rPr>
          <w:rFonts w:asciiTheme="minorHAnsi" w:eastAsiaTheme="minorEastAsia" w:hAnsiTheme="minorHAnsi" w:cstheme="minorHAnsi"/>
          <w:color w:val="000000" w:themeColor="text1"/>
        </w:rPr>
      </w:pPr>
      <w:r w:rsidRPr="0035318D">
        <w:rPr>
          <w:rFonts w:asciiTheme="minorHAnsi" w:hAnsiTheme="minorHAnsi" w:cstheme="minorHAnsi"/>
          <w:color w:val="000000" w:themeColor="text1"/>
        </w:rPr>
        <w:t xml:space="preserve">Q7: </w:t>
      </w:r>
      <w:r w:rsidR="00374658" w:rsidRPr="0035318D">
        <w:rPr>
          <w:rFonts w:asciiTheme="minorHAnsi" w:hAnsiTheme="minorHAnsi" w:cstheme="minorHAnsi"/>
          <w:color w:val="000000" w:themeColor="text1"/>
        </w:rPr>
        <w:t>How to input the BL# in the AMS filing?</w:t>
      </w:r>
    </w:p>
    <w:p w14:paraId="6018A333" w14:textId="56C2B27D" w:rsidR="00D64880" w:rsidRPr="0035318D" w:rsidRDefault="00D64880" w:rsidP="00374658">
      <w:pPr>
        <w:ind w:leftChars="100" w:left="240"/>
        <w:rPr>
          <w:rFonts w:asciiTheme="minorHAnsi" w:hAnsiTheme="minorHAnsi" w:cstheme="minorHAnsi"/>
          <w:color w:val="000000" w:themeColor="text1"/>
        </w:rPr>
      </w:pPr>
      <w:r w:rsidRPr="0035318D">
        <w:rPr>
          <w:rFonts w:asciiTheme="minorHAnsi" w:hAnsiTheme="minorHAnsi" w:cstheme="minorHAnsi"/>
          <w:color w:val="000000" w:themeColor="text1"/>
        </w:rPr>
        <w:t>A7: For AMS filing from the starting voyages:</w:t>
      </w:r>
    </w:p>
    <w:p w14:paraId="2A49C978" w14:textId="7CA741D8" w:rsidR="00374658" w:rsidRPr="0035318D" w:rsidRDefault="00374658" w:rsidP="00374658">
      <w:pPr>
        <w:ind w:leftChars="100" w:left="240"/>
        <w:rPr>
          <w:rFonts w:asciiTheme="minorHAnsi" w:hAnsiTheme="minorHAnsi" w:cstheme="minorHAnsi"/>
          <w:color w:val="000000" w:themeColor="text1"/>
        </w:rPr>
      </w:pPr>
      <w:r w:rsidRPr="0035318D">
        <w:rPr>
          <w:rFonts w:asciiTheme="minorHAnsi" w:hAnsiTheme="minorHAnsi" w:cstheme="minorHAnsi"/>
          <w:color w:val="000000" w:themeColor="text1"/>
        </w:rPr>
        <w:t>Issuer code = SCAC code =</w:t>
      </w:r>
      <w:r w:rsidR="00D95FA7" w:rsidRPr="0035318D">
        <w:rPr>
          <w:rFonts w:asciiTheme="minorHAnsi" w:eastAsiaTheme="minorEastAsia" w:hAnsiTheme="minorHAnsi" w:cstheme="minorHAnsi"/>
          <w:color w:val="000000" w:themeColor="text1"/>
        </w:rPr>
        <w:t xml:space="preserve"> </w:t>
      </w:r>
      <w:r w:rsidRPr="0035318D">
        <w:rPr>
          <w:rFonts w:asciiTheme="minorHAnsi" w:hAnsiTheme="minorHAnsi" w:cstheme="minorHAnsi"/>
          <w:color w:val="000000" w:themeColor="text1"/>
        </w:rPr>
        <w:t>“</w:t>
      </w:r>
      <w:r w:rsidRPr="003838E1">
        <w:rPr>
          <w:rFonts w:asciiTheme="minorHAnsi" w:hAnsiTheme="minorHAnsi" w:cstheme="minorHAnsi"/>
          <w:b/>
          <w:color w:val="FF0000"/>
        </w:rPr>
        <w:t>YM</w:t>
      </w:r>
      <w:r w:rsidR="00204E64" w:rsidRPr="003838E1">
        <w:rPr>
          <w:rFonts w:asciiTheme="minorHAnsi" w:hAnsiTheme="minorHAnsi" w:cstheme="minorHAnsi"/>
          <w:b/>
          <w:color w:val="FF0000"/>
        </w:rPr>
        <w:t>JA</w:t>
      </w:r>
      <w:r w:rsidRPr="0035318D">
        <w:rPr>
          <w:rFonts w:asciiTheme="minorHAnsi" w:hAnsiTheme="minorHAnsi" w:cstheme="minorHAnsi"/>
          <w:color w:val="000000" w:themeColor="text1"/>
        </w:rPr>
        <w:t xml:space="preserve">” </w:t>
      </w:r>
    </w:p>
    <w:p w14:paraId="0E414C50" w14:textId="550A0679" w:rsidR="008116F3" w:rsidRPr="0035318D" w:rsidRDefault="00374658" w:rsidP="00D64880">
      <w:pPr>
        <w:ind w:leftChars="100" w:left="240"/>
        <w:rPr>
          <w:rFonts w:asciiTheme="minorHAnsi" w:hAnsiTheme="minorHAnsi" w:cstheme="minorHAnsi"/>
          <w:color w:val="000000" w:themeColor="text1"/>
        </w:rPr>
      </w:pPr>
      <w:r w:rsidRPr="0035318D">
        <w:rPr>
          <w:rFonts w:asciiTheme="minorHAnsi" w:hAnsiTheme="minorHAnsi" w:cstheme="minorHAnsi"/>
          <w:color w:val="000000" w:themeColor="text1"/>
        </w:rPr>
        <w:t xml:space="preserve">BL number: </w:t>
      </w:r>
      <w:r w:rsidR="00D64880" w:rsidRPr="0035318D">
        <w:rPr>
          <w:rFonts w:asciiTheme="minorHAnsi" w:hAnsiTheme="minorHAnsi" w:cstheme="minorHAnsi"/>
          <w:color w:val="000000" w:themeColor="text1"/>
        </w:rPr>
        <w:t>W123456789</w:t>
      </w:r>
      <w:r w:rsidR="00D64880" w:rsidRPr="0035318D">
        <w:rPr>
          <w:rFonts w:asciiTheme="minorHAnsi" w:eastAsiaTheme="minorEastAsia" w:hAnsiTheme="minorHAnsi" w:cstheme="minorHAnsi"/>
          <w:color w:val="000000" w:themeColor="text1"/>
        </w:rPr>
        <w:t xml:space="preserve"> (</w:t>
      </w:r>
      <w:r w:rsidR="00D64880" w:rsidRPr="0035318D">
        <w:rPr>
          <w:rFonts w:asciiTheme="minorHAnsi" w:hAnsiTheme="minorHAnsi" w:cstheme="minorHAnsi"/>
          <w:color w:val="000000" w:themeColor="text1"/>
        </w:rPr>
        <w:t>D</w:t>
      </w:r>
      <w:r w:rsidRPr="0035318D">
        <w:rPr>
          <w:rFonts w:asciiTheme="minorHAnsi" w:hAnsiTheme="minorHAnsi" w:cstheme="minorHAnsi"/>
          <w:color w:val="000000" w:themeColor="text1"/>
        </w:rPr>
        <w:t xml:space="preserve">o </w:t>
      </w:r>
      <w:r w:rsidR="00FE52F5" w:rsidRPr="0035318D">
        <w:rPr>
          <w:rFonts w:asciiTheme="minorHAnsi" w:hAnsiTheme="minorHAnsi" w:cstheme="minorHAnsi"/>
          <w:b/>
          <w:color w:val="000000" w:themeColor="text1"/>
          <w:u w:val="single"/>
        </w:rPr>
        <w:t>n</w:t>
      </w:r>
      <w:r w:rsidRPr="0035318D">
        <w:rPr>
          <w:rFonts w:asciiTheme="minorHAnsi" w:hAnsiTheme="minorHAnsi" w:cstheme="minorHAnsi"/>
          <w:b/>
          <w:color w:val="000000" w:themeColor="text1"/>
          <w:u w:val="single"/>
        </w:rPr>
        <w:t>ot</w:t>
      </w:r>
      <w:r w:rsidRPr="0035318D">
        <w:rPr>
          <w:rFonts w:asciiTheme="minorHAnsi" w:hAnsiTheme="minorHAnsi" w:cstheme="minorHAnsi"/>
          <w:color w:val="000000" w:themeColor="text1"/>
        </w:rPr>
        <w:t xml:space="preserve"> include BL prefix</w:t>
      </w:r>
      <w:r w:rsidRPr="0035318D">
        <w:rPr>
          <w:rFonts w:asciiTheme="minorHAnsi" w:eastAsiaTheme="minorEastAsia" w:hAnsiTheme="minorHAnsi" w:cstheme="minorHAnsi"/>
          <w:color w:val="000000" w:themeColor="text1"/>
        </w:rPr>
        <w:t>, for example,</w:t>
      </w:r>
      <w:r w:rsidRPr="0035318D">
        <w:rPr>
          <w:rFonts w:asciiTheme="minorHAnsi" w:hAnsiTheme="minorHAnsi" w:cstheme="minorHAnsi"/>
          <w:color w:val="000000" w:themeColor="text1"/>
        </w:rPr>
        <w:t xml:space="preserve"> do </w:t>
      </w:r>
      <w:r w:rsidRPr="0035318D">
        <w:rPr>
          <w:rFonts w:asciiTheme="minorHAnsi" w:hAnsiTheme="minorHAnsi" w:cstheme="minorHAnsi"/>
          <w:b/>
          <w:color w:val="000000" w:themeColor="text1"/>
          <w:u w:val="single"/>
        </w:rPr>
        <w:t>not</w:t>
      </w:r>
      <w:r w:rsidR="00D64880" w:rsidRPr="0035318D">
        <w:rPr>
          <w:rFonts w:asciiTheme="minorHAnsi" w:hAnsiTheme="minorHAnsi" w:cstheme="minorHAnsi"/>
          <w:color w:val="000000" w:themeColor="text1"/>
        </w:rPr>
        <w:t xml:space="preserve"> use </w:t>
      </w:r>
      <w:r w:rsidR="00204E64" w:rsidRPr="00BB2DC5">
        <w:rPr>
          <w:rFonts w:asciiTheme="minorHAnsi" w:hAnsiTheme="minorHAnsi" w:cstheme="minorHAnsi"/>
          <w:b/>
          <w:bCs/>
          <w:color w:val="000000" w:themeColor="text1"/>
        </w:rPr>
        <w:t>YMJA</w:t>
      </w:r>
      <w:r w:rsidR="00D64880" w:rsidRPr="0035318D">
        <w:rPr>
          <w:rFonts w:asciiTheme="minorHAnsi" w:hAnsiTheme="minorHAnsi" w:cstheme="minorHAnsi"/>
          <w:color w:val="000000" w:themeColor="text1"/>
        </w:rPr>
        <w:t xml:space="preserve">W123456789, </w:t>
      </w:r>
      <w:r w:rsidRPr="0035318D">
        <w:rPr>
          <w:rFonts w:asciiTheme="minorHAnsi" w:hAnsiTheme="minorHAnsi" w:cstheme="minorHAnsi"/>
          <w:color w:val="000000" w:themeColor="text1"/>
        </w:rPr>
        <w:t>otherwise it will be rejected</w:t>
      </w:r>
      <w:r w:rsidR="00D64880" w:rsidRPr="0035318D">
        <w:rPr>
          <w:rFonts w:asciiTheme="minorHAnsi" w:hAnsiTheme="minorHAnsi" w:cstheme="minorHAnsi"/>
          <w:color w:val="000000" w:themeColor="text1"/>
        </w:rPr>
        <w:t>.)</w:t>
      </w:r>
    </w:p>
    <w:p w14:paraId="22047FCC" w14:textId="106EC107" w:rsidR="00D64880" w:rsidRPr="0035318D" w:rsidRDefault="00D64880" w:rsidP="00E756B2">
      <w:pPr>
        <w:ind w:leftChars="100" w:left="240"/>
        <w:rPr>
          <w:rFonts w:asciiTheme="minorHAnsi" w:hAnsiTheme="minorHAnsi" w:cstheme="minorHAnsi"/>
          <w:color w:val="000000" w:themeColor="text1"/>
        </w:rPr>
      </w:pPr>
      <w:r w:rsidRPr="0035318D">
        <w:rPr>
          <w:rFonts w:asciiTheme="minorHAnsi" w:hAnsiTheme="minorHAnsi" w:cstheme="minorHAnsi"/>
          <w:color w:val="000000" w:themeColor="text1"/>
        </w:rPr>
        <w:t xml:space="preserve">In addition, we found some customers’ system combine SCAC and BL number into one column </w:t>
      </w:r>
      <w:r w:rsidR="00366EFD" w:rsidRPr="0035318D">
        <w:rPr>
          <w:rFonts w:asciiTheme="minorHAnsi" w:hAnsiTheme="minorHAnsi" w:cstheme="minorHAnsi"/>
          <w:color w:val="000000" w:themeColor="text1"/>
        </w:rPr>
        <w:t xml:space="preserve">and </w:t>
      </w:r>
      <w:r w:rsidR="00E756B2" w:rsidRPr="0035318D">
        <w:rPr>
          <w:rFonts w:asciiTheme="minorHAnsi" w:hAnsiTheme="minorHAnsi" w:cstheme="minorHAnsi"/>
          <w:color w:val="000000" w:themeColor="text1"/>
        </w:rPr>
        <w:t>named “</w:t>
      </w:r>
      <w:r w:rsidRPr="0035318D">
        <w:rPr>
          <w:rFonts w:asciiTheme="minorHAnsi" w:hAnsiTheme="minorHAnsi" w:cstheme="minorHAnsi"/>
          <w:color w:val="000000" w:themeColor="text1"/>
        </w:rPr>
        <w:t>master BL</w:t>
      </w:r>
      <w:r w:rsidR="00E756B2" w:rsidRPr="0035318D">
        <w:rPr>
          <w:rFonts w:asciiTheme="minorHAnsi" w:hAnsiTheme="minorHAnsi" w:cstheme="minorHAnsi"/>
          <w:color w:val="000000" w:themeColor="text1"/>
        </w:rPr>
        <w:t>#”</w:t>
      </w:r>
      <w:r w:rsidRPr="0035318D">
        <w:rPr>
          <w:rFonts w:asciiTheme="minorHAnsi" w:hAnsiTheme="minorHAnsi" w:cstheme="minorHAnsi"/>
          <w:color w:val="000000" w:themeColor="text1"/>
        </w:rPr>
        <w:t xml:space="preserve">, </w:t>
      </w:r>
      <w:r w:rsidR="00E756B2" w:rsidRPr="0035318D">
        <w:rPr>
          <w:rFonts w:asciiTheme="minorHAnsi" w:hAnsiTheme="minorHAnsi" w:cstheme="minorHAnsi"/>
          <w:color w:val="000000" w:themeColor="text1"/>
        </w:rPr>
        <w:t>“</w:t>
      </w:r>
      <w:r w:rsidRPr="0035318D">
        <w:rPr>
          <w:rFonts w:asciiTheme="minorHAnsi" w:hAnsiTheme="minorHAnsi" w:cstheme="minorHAnsi"/>
          <w:color w:val="000000" w:themeColor="text1"/>
        </w:rPr>
        <w:t>carrier BL</w:t>
      </w:r>
      <w:r w:rsidR="00E756B2" w:rsidRPr="0035318D">
        <w:rPr>
          <w:rFonts w:asciiTheme="minorHAnsi" w:hAnsiTheme="minorHAnsi" w:cstheme="minorHAnsi"/>
          <w:color w:val="000000" w:themeColor="text1"/>
        </w:rPr>
        <w:t>#”</w:t>
      </w:r>
      <w:r w:rsidRPr="0035318D">
        <w:rPr>
          <w:rFonts w:asciiTheme="minorHAnsi" w:hAnsiTheme="minorHAnsi" w:cstheme="minorHAnsi"/>
          <w:color w:val="000000" w:themeColor="text1"/>
        </w:rPr>
        <w:t xml:space="preserve"> </w:t>
      </w:r>
      <w:proofErr w:type="gramStart"/>
      <w:r w:rsidRPr="0035318D">
        <w:rPr>
          <w:rFonts w:asciiTheme="minorHAnsi" w:hAnsiTheme="minorHAnsi" w:cstheme="minorHAnsi"/>
          <w:color w:val="000000" w:themeColor="text1"/>
        </w:rPr>
        <w:t>or</w:t>
      </w:r>
      <w:r w:rsidR="00D95FA7" w:rsidRPr="0035318D">
        <w:rPr>
          <w:rFonts w:asciiTheme="minorHAnsi" w:eastAsiaTheme="minorEastAsia" w:hAnsiTheme="minorHAnsi" w:cstheme="minorHAnsi"/>
          <w:color w:val="000000" w:themeColor="text1"/>
        </w:rPr>
        <w:t xml:space="preserve"> </w:t>
      </w:r>
      <w:r w:rsidR="00E756B2" w:rsidRPr="0035318D">
        <w:rPr>
          <w:rFonts w:asciiTheme="minorHAnsi" w:hAnsiTheme="minorHAnsi" w:cstheme="minorHAnsi"/>
          <w:color w:val="000000" w:themeColor="text1"/>
        </w:rPr>
        <w:t>”Ocean</w:t>
      </w:r>
      <w:proofErr w:type="gramEnd"/>
      <w:r w:rsidR="00E756B2" w:rsidRPr="0035318D">
        <w:rPr>
          <w:rFonts w:asciiTheme="minorHAnsi" w:hAnsiTheme="minorHAnsi" w:cstheme="minorHAnsi"/>
          <w:color w:val="000000" w:themeColor="text1"/>
        </w:rPr>
        <w:t xml:space="preserve"> BL#”</w:t>
      </w:r>
      <w:r w:rsidRPr="0035318D">
        <w:rPr>
          <w:rFonts w:asciiTheme="minorHAnsi" w:hAnsiTheme="minorHAnsi" w:cstheme="minorHAnsi"/>
          <w:color w:val="000000" w:themeColor="text1"/>
        </w:rPr>
        <w:t>…etc</w:t>
      </w:r>
      <w:r w:rsidR="00E756B2" w:rsidRPr="0035318D">
        <w:rPr>
          <w:rFonts w:asciiTheme="minorHAnsi" w:hAnsiTheme="minorHAnsi" w:cstheme="minorHAnsi"/>
          <w:color w:val="000000" w:themeColor="text1"/>
        </w:rPr>
        <w:t>.</w:t>
      </w:r>
      <w:r w:rsidRPr="0035318D">
        <w:rPr>
          <w:rFonts w:asciiTheme="minorHAnsi" w:hAnsiTheme="minorHAnsi" w:cstheme="minorHAnsi"/>
          <w:color w:val="000000" w:themeColor="text1"/>
        </w:rPr>
        <w:t>,</w:t>
      </w:r>
      <w:r w:rsidR="00E756B2" w:rsidRPr="0035318D">
        <w:rPr>
          <w:rFonts w:asciiTheme="minorHAnsi" w:eastAsiaTheme="minorEastAsia" w:hAnsiTheme="minorHAnsi" w:cstheme="minorHAnsi"/>
          <w:color w:val="000000" w:themeColor="text1"/>
        </w:rPr>
        <w:t xml:space="preserve"> </w:t>
      </w:r>
      <w:r w:rsidRPr="0035318D">
        <w:rPr>
          <w:rFonts w:asciiTheme="minorHAnsi" w:hAnsiTheme="minorHAnsi" w:cstheme="minorHAnsi"/>
          <w:color w:val="000000" w:themeColor="text1"/>
        </w:rPr>
        <w:t xml:space="preserve">for such case, please use </w:t>
      </w:r>
      <w:bookmarkStart w:id="0" w:name="_Hlk140151916"/>
      <w:r w:rsidR="00204E64" w:rsidRPr="003838E1">
        <w:rPr>
          <w:rFonts w:asciiTheme="minorHAnsi" w:hAnsiTheme="minorHAnsi" w:cstheme="minorHAnsi"/>
          <w:b/>
          <w:color w:val="FF0000"/>
        </w:rPr>
        <w:t>YMJA</w:t>
      </w:r>
      <w:bookmarkEnd w:id="0"/>
      <w:r w:rsidRPr="0035318D">
        <w:rPr>
          <w:rFonts w:asciiTheme="minorHAnsi" w:hAnsiTheme="minorHAnsi" w:cstheme="minorHAnsi"/>
          <w:b/>
          <w:color w:val="000000" w:themeColor="text1"/>
        </w:rPr>
        <w:t xml:space="preserve">W123456789 </w:t>
      </w:r>
      <w:r w:rsidRPr="0035318D">
        <w:rPr>
          <w:rFonts w:asciiTheme="minorHAnsi" w:hAnsiTheme="minorHAnsi" w:cstheme="minorHAnsi"/>
          <w:color w:val="000000" w:themeColor="text1"/>
        </w:rPr>
        <w:t>for the AMS filing.</w:t>
      </w:r>
      <w:r w:rsidR="00E756B2" w:rsidRPr="0035318D">
        <w:rPr>
          <w:rFonts w:asciiTheme="minorHAnsi" w:hAnsiTheme="minorHAnsi" w:cstheme="minorHAnsi"/>
          <w:color w:val="000000" w:themeColor="text1"/>
        </w:rPr>
        <w:t xml:space="preserve"> </w:t>
      </w:r>
      <w:r w:rsidR="00AD7E22" w:rsidRPr="0035318D">
        <w:rPr>
          <w:rFonts w:asciiTheme="minorHAnsi" w:hAnsiTheme="minorHAnsi" w:cstheme="minorHAnsi"/>
          <w:color w:val="000000" w:themeColor="text1"/>
        </w:rPr>
        <w:t xml:space="preserve">Due to there are various </w:t>
      </w:r>
      <w:r w:rsidR="00AD7E22" w:rsidRPr="0035318D">
        <w:rPr>
          <w:rFonts w:asciiTheme="minorHAnsi" w:hAnsiTheme="minorHAnsi" w:cstheme="minorHAnsi"/>
          <w:color w:val="000000" w:themeColor="text1"/>
        </w:rPr>
        <w:lastRenderedPageBreak/>
        <w:t xml:space="preserve">column names in each service providers’ system, please check your own system and do the necessary adjustment.  </w:t>
      </w:r>
    </w:p>
    <w:p w14:paraId="7A195587" w14:textId="77777777" w:rsidR="008116F3" w:rsidRPr="0035318D" w:rsidRDefault="008116F3" w:rsidP="008116F3">
      <w:pPr>
        <w:rPr>
          <w:rFonts w:asciiTheme="minorHAnsi" w:eastAsiaTheme="minorEastAsia" w:hAnsiTheme="minorHAnsi" w:cstheme="minorHAnsi"/>
          <w:color w:val="000000"/>
        </w:rPr>
      </w:pPr>
    </w:p>
    <w:p w14:paraId="38F30C49" w14:textId="77777777" w:rsidR="008116F3" w:rsidRPr="0035318D" w:rsidRDefault="008116F3" w:rsidP="008116F3">
      <w:pPr>
        <w:ind w:leftChars="100" w:left="240"/>
        <w:rPr>
          <w:rFonts w:asciiTheme="minorHAnsi" w:hAnsiTheme="minorHAnsi" w:cstheme="minorHAnsi"/>
          <w:color w:val="000000"/>
        </w:rPr>
      </w:pPr>
      <w:r w:rsidRPr="0035318D">
        <w:rPr>
          <w:rFonts w:asciiTheme="minorHAnsi" w:hAnsiTheme="minorHAnsi" w:cstheme="minorHAnsi"/>
        </w:rPr>
        <w:t>Q8: What is t</w:t>
      </w:r>
      <w:r w:rsidRPr="0035318D">
        <w:rPr>
          <w:rFonts w:asciiTheme="minorHAnsi" w:hAnsiTheme="minorHAnsi" w:cstheme="minorHAnsi"/>
          <w:color w:val="000000"/>
        </w:rPr>
        <w:t>he effect on the ISF filing?</w:t>
      </w:r>
    </w:p>
    <w:p w14:paraId="5F2B2A41" w14:textId="77777777" w:rsidR="008116F3" w:rsidRPr="0035318D" w:rsidRDefault="008116F3" w:rsidP="008116F3">
      <w:pPr>
        <w:ind w:leftChars="100" w:left="240"/>
        <w:rPr>
          <w:rFonts w:asciiTheme="minorHAnsi" w:eastAsiaTheme="minorEastAsia" w:hAnsiTheme="minorHAnsi" w:cstheme="minorHAnsi"/>
          <w:color w:val="000000"/>
        </w:rPr>
      </w:pPr>
      <w:r w:rsidRPr="0035318D">
        <w:rPr>
          <w:rFonts w:asciiTheme="minorHAnsi" w:hAnsiTheme="minorHAnsi" w:cstheme="minorHAnsi"/>
          <w:color w:val="000000"/>
        </w:rPr>
        <w:t>A8: The ISF filer (Importer) must submit Master Bill of Lading #:  This number is issued by the Carrier.</w:t>
      </w:r>
      <w:r w:rsidRPr="0035318D">
        <w:rPr>
          <w:rFonts w:asciiTheme="minorHAnsi" w:eastAsiaTheme="minorEastAsia" w:hAnsiTheme="minorHAnsi" w:cstheme="minorHAnsi"/>
          <w:color w:val="000000"/>
        </w:rPr>
        <w:t xml:space="preserve"> </w:t>
      </w:r>
      <w:r w:rsidRPr="0035318D">
        <w:rPr>
          <w:rFonts w:asciiTheme="minorHAnsi" w:hAnsiTheme="minorHAnsi" w:cstheme="minorHAnsi"/>
          <w:color w:val="000000"/>
        </w:rPr>
        <w:t>Bill of lading number must include the Carrier SCAC code.</w:t>
      </w:r>
    </w:p>
    <w:p w14:paraId="1600E25F" w14:textId="2DC3E779" w:rsidR="008116F3" w:rsidRPr="0035318D" w:rsidRDefault="008116F3" w:rsidP="008116F3">
      <w:pPr>
        <w:ind w:leftChars="100" w:left="240"/>
        <w:rPr>
          <w:rFonts w:asciiTheme="minorHAnsi" w:hAnsiTheme="minorHAnsi" w:cstheme="minorHAnsi"/>
          <w:color w:val="000000"/>
        </w:rPr>
      </w:pPr>
      <w:r w:rsidRPr="0035318D">
        <w:rPr>
          <w:rFonts w:asciiTheme="minorHAnsi" w:hAnsiTheme="minorHAnsi" w:cstheme="minorHAnsi"/>
          <w:i/>
          <w:iCs/>
          <w:bdr w:val="none" w:sz="0" w:space="0" w:color="auto" w:frame="1"/>
        </w:rPr>
        <w:t xml:space="preserve">Example Format: </w:t>
      </w:r>
      <w:r w:rsidRPr="0035318D">
        <w:rPr>
          <w:rFonts w:asciiTheme="minorHAnsi" w:hAnsiTheme="minorHAnsi" w:cstheme="minorHAnsi"/>
          <w:b/>
          <w:i/>
          <w:iCs/>
          <w:bdr w:val="none" w:sz="0" w:space="0" w:color="auto" w:frame="1"/>
        </w:rPr>
        <w:t>Carrier SCAC Co</w:t>
      </w:r>
      <w:r w:rsidR="00D64880" w:rsidRPr="0035318D">
        <w:rPr>
          <w:rFonts w:asciiTheme="minorHAnsi" w:hAnsiTheme="minorHAnsi" w:cstheme="minorHAnsi"/>
          <w:b/>
          <w:i/>
          <w:iCs/>
          <w:bdr w:val="none" w:sz="0" w:space="0" w:color="auto" w:frame="1"/>
        </w:rPr>
        <w:t xml:space="preserve">de + Bill Number = </w:t>
      </w:r>
      <w:r w:rsidR="00204E64" w:rsidRPr="003838E1">
        <w:rPr>
          <w:rFonts w:asciiTheme="minorHAnsi" w:hAnsiTheme="minorHAnsi" w:cstheme="minorHAnsi"/>
          <w:b/>
          <w:i/>
          <w:iCs/>
          <w:color w:val="FF0000"/>
          <w:bdr w:val="none" w:sz="0" w:space="0" w:color="auto" w:frame="1"/>
        </w:rPr>
        <w:t>YMJA</w:t>
      </w:r>
      <w:r w:rsidRPr="0035318D">
        <w:rPr>
          <w:rFonts w:asciiTheme="minorHAnsi" w:hAnsiTheme="minorHAnsi" w:cstheme="minorHAnsi"/>
          <w:b/>
          <w:i/>
          <w:iCs/>
          <w:bdr w:val="none" w:sz="0" w:space="0" w:color="auto" w:frame="1"/>
        </w:rPr>
        <w:t>W123456789</w:t>
      </w:r>
      <w:r w:rsidRPr="0035318D">
        <w:rPr>
          <w:rFonts w:asciiTheme="minorHAnsi" w:hAnsiTheme="minorHAnsi" w:cstheme="minorHAnsi"/>
          <w:i/>
          <w:iCs/>
          <w:sz w:val="26"/>
          <w:szCs w:val="26"/>
          <w:bdr w:val="none" w:sz="0" w:space="0" w:color="auto" w:frame="1"/>
        </w:rPr>
        <w:t> </w:t>
      </w:r>
      <w:r w:rsidRPr="0035318D">
        <w:rPr>
          <w:rFonts w:asciiTheme="minorHAnsi" w:hAnsiTheme="minorHAnsi" w:cstheme="minorHAnsi"/>
          <w:color w:val="000000"/>
        </w:rPr>
        <w:t>from the effective starting voyages.</w:t>
      </w:r>
    </w:p>
    <w:p w14:paraId="277CA1E4" w14:textId="5A1E7B02" w:rsidR="000E795A" w:rsidRPr="003838E1" w:rsidRDefault="008116F3" w:rsidP="000E795A">
      <w:pPr>
        <w:ind w:leftChars="100" w:left="240"/>
        <w:rPr>
          <w:rFonts w:asciiTheme="minorHAnsi" w:eastAsiaTheme="minorEastAsia" w:hAnsiTheme="minorHAnsi" w:cstheme="minorHAnsi"/>
          <w:color w:val="000000"/>
        </w:rPr>
      </w:pPr>
      <w:r w:rsidRPr="003838E1">
        <w:rPr>
          <w:rFonts w:asciiTheme="minorHAnsi" w:hAnsiTheme="minorHAnsi" w:cstheme="minorHAnsi"/>
          <w:color w:val="000000"/>
        </w:rPr>
        <w:t>Please do </w:t>
      </w:r>
      <w:r w:rsidRPr="003838E1">
        <w:rPr>
          <w:rFonts w:asciiTheme="minorHAnsi" w:hAnsiTheme="minorHAnsi" w:cstheme="minorHAnsi"/>
          <w:b/>
          <w:color w:val="000000"/>
          <w:u w:val="single"/>
        </w:rPr>
        <w:t>not</w:t>
      </w:r>
      <w:r w:rsidR="00D64880" w:rsidRPr="003838E1">
        <w:rPr>
          <w:rFonts w:asciiTheme="minorHAnsi" w:hAnsiTheme="minorHAnsi" w:cstheme="minorHAnsi"/>
          <w:color w:val="000000"/>
        </w:rPr>
        <w:t xml:space="preserve"> use </w:t>
      </w:r>
      <w:r w:rsidR="003838E1" w:rsidRPr="003838E1">
        <w:rPr>
          <w:rFonts w:asciiTheme="minorHAnsi" w:hAnsiTheme="minorHAnsi" w:cstheme="minorHAnsi"/>
          <w:b/>
          <w:i/>
          <w:iCs/>
          <w:bdr w:val="none" w:sz="0" w:space="0" w:color="auto" w:frame="1"/>
        </w:rPr>
        <w:t>YMJA</w:t>
      </w:r>
      <w:r w:rsidRPr="003838E1">
        <w:rPr>
          <w:rFonts w:asciiTheme="minorHAnsi" w:hAnsiTheme="minorHAnsi" w:cstheme="minorHAnsi"/>
        </w:rPr>
        <w:t>YMLUW123456789</w:t>
      </w:r>
      <w:r w:rsidR="003838E1" w:rsidRPr="003838E1">
        <w:rPr>
          <w:rFonts w:asciiTheme="minorHAnsi" w:eastAsiaTheme="minorEastAsia" w:hAnsiTheme="minorHAnsi" w:cstheme="minorHAnsi"/>
        </w:rPr>
        <w:t xml:space="preserve"> or </w:t>
      </w:r>
      <w:r w:rsidR="003838E1" w:rsidRPr="003838E1">
        <w:rPr>
          <w:rFonts w:asciiTheme="minorHAnsi" w:hAnsiTheme="minorHAnsi" w:cstheme="minorHAnsi"/>
          <w:b/>
          <w:i/>
          <w:iCs/>
          <w:bdr w:val="none" w:sz="0" w:space="0" w:color="auto" w:frame="1"/>
        </w:rPr>
        <w:t>YMJA</w:t>
      </w:r>
      <w:r w:rsidR="003838E1" w:rsidRPr="003838E1">
        <w:rPr>
          <w:rFonts w:asciiTheme="minorHAnsi" w:hAnsiTheme="minorHAnsi" w:cstheme="minorHAnsi"/>
        </w:rPr>
        <w:t>Y</w:t>
      </w:r>
      <w:r w:rsidR="003838E1" w:rsidRPr="003838E1">
        <w:rPr>
          <w:rFonts w:asciiTheme="minorHAnsi" w:hAnsiTheme="minorHAnsi" w:cstheme="minorHAnsi"/>
          <w:color w:val="000000"/>
        </w:rPr>
        <w:t>M</w:t>
      </w:r>
      <w:r w:rsidR="003838E1">
        <w:rPr>
          <w:rFonts w:asciiTheme="minorHAnsi" w:hAnsiTheme="minorHAnsi" w:cstheme="minorHAnsi"/>
          <w:color w:val="000000"/>
        </w:rPr>
        <w:t>PR</w:t>
      </w:r>
      <w:r w:rsidR="003838E1" w:rsidRPr="003838E1">
        <w:rPr>
          <w:rFonts w:asciiTheme="minorHAnsi" w:hAnsiTheme="minorHAnsi" w:cstheme="minorHAnsi"/>
          <w:color w:val="000000"/>
        </w:rPr>
        <w:t>W123456789</w:t>
      </w:r>
      <w:r w:rsidRPr="003838E1">
        <w:rPr>
          <w:rFonts w:asciiTheme="minorHAnsi" w:hAnsiTheme="minorHAnsi" w:cstheme="minorHAnsi"/>
          <w:color w:val="000000"/>
        </w:rPr>
        <w:t>, otherwise it will be rejected.</w:t>
      </w:r>
    </w:p>
    <w:p w14:paraId="015125F2" w14:textId="03A336DE" w:rsidR="004E3B91" w:rsidRPr="0035318D" w:rsidRDefault="004E3B91" w:rsidP="000E795A">
      <w:pPr>
        <w:ind w:leftChars="100" w:left="240"/>
        <w:rPr>
          <w:rFonts w:asciiTheme="minorHAnsi" w:hAnsiTheme="minorHAnsi" w:cstheme="minorHAnsi"/>
          <w:color w:val="000000"/>
        </w:rPr>
      </w:pPr>
      <w:r w:rsidRPr="0035318D">
        <w:rPr>
          <w:rFonts w:asciiTheme="minorHAnsi" w:hAnsiTheme="minorHAnsi" w:cstheme="minorHAnsi"/>
          <w:color w:val="002060"/>
        </w:rPr>
        <w:br/>
      </w:r>
      <w:r w:rsidRPr="0035318D">
        <w:rPr>
          <w:rFonts w:asciiTheme="minorHAnsi" w:hAnsiTheme="minorHAnsi" w:cstheme="minorHAnsi"/>
          <w:b/>
          <w:bCs/>
          <w:color w:val="0070C0"/>
          <w:u w:val="single"/>
        </w:rPr>
        <w:t>FAQ about Carrier code for ACI filing</w:t>
      </w:r>
    </w:p>
    <w:p w14:paraId="212962FF"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Q1: What is the effect on the NVOCC’s ACI filing?</w:t>
      </w:r>
    </w:p>
    <w:p w14:paraId="4BC79F50" w14:textId="7AF4A0E8"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A1: All Canadian Auto NVOCC must submit their HB/L to CBSA with CCN "</w:t>
      </w:r>
      <w:r w:rsidR="00204E64" w:rsidRPr="0035318D">
        <w:rPr>
          <w:rFonts w:asciiTheme="minorHAnsi" w:hAnsiTheme="minorHAnsi" w:cstheme="minorHAnsi"/>
          <w:b/>
          <w:bCs/>
          <w:color w:val="000000"/>
        </w:rPr>
        <w:t>91NG</w:t>
      </w:r>
      <w:r w:rsidRPr="0035318D">
        <w:rPr>
          <w:rFonts w:asciiTheme="minorHAnsi" w:hAnsiTheme="minorHAnsi" w:cstheme="minorHAnsi"/>
          <w:b/>
          <w:bCs/>
          <w:color w:val="000000"/>
        </w:rPr>
        <w:t>+B/L#</w:t>
      </w:r>
      <w:r w:rsidRPr="0035318D">
        <w:rPr>
          <w:rFonts w:asciiTheme="minorHAnsi" w:hAnsiTheme="minorHAnsi" w:cstheme="minorHAnsi"/>
          <w:color w:val="000000"/>
        </w:rPr>
        <w:t>" from the effective starting voyages.</w:t>
      </w:r>
    </w:p>
    <w:p w14:paraId="44379AC3" w14:textId="77777777" w:rsidR="004E3B91" w:rsidRPr="0035318D" w:rsidRDefault="004E3B91" w:rsidP="004E3B91">
      <w:pPr>
        <w:ind w:leftChars="100" w:left="240"/>
        <w:rPr>
          <w:rFonts w:asciiTheme="minorHAnsi" w:hAnsiTheme="minorHAnsi" w:cstheme="minorHAnsi"/>
          <w:color w:val="252525"/>
          <w:sz w:val="21"/>
          <w:szCs w:val="21"/>
          <w:shd w:val="clear" w:color="auto" w:fill="FFFFFF"/>
        </w:rPr>
      </w:pPr>
    </w:p>
    <w:p w14:paraId="24391324"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Q2: What is CCN in ACI filing?</w:t>
      </w:r>
    </w:p>
    <w:p w14:paraId="3CA01FEC"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A2: Cargo Control Number (CCN) often abbreviated as CCN, is a unique number assigned to a shipment of goods entering Canada. It uniquely identifies cargo detailed on a cargo submission and serves as a means of telling shipments apart for </w:t>
      </w:r>
      <w:hyperlink r:id="rId9" w:tooltip="Canada Border Services Agency - General Information" w:history="1">
        <w:r w:rsidRPr="0035318D">
          <w:rPr>
            <w:rStyle w:val="a7"/>
            <w:rFonts w:asciiTheme="minorHAnsi" w:hAnsiTheme="minorHAnsi" w:cstheme="minorHAnsi"/>
            <w:color w:val="000000"/>
          </w:rPr>
          <w:t>CBSA</w:t>
        </w:r>
      </w:hyperlink>
      <w:r w:rsidRPr="0035318D">
        <w:rPr>
          <w:rFonts w:asciiTheme="minorHAnsi" w:hAnsiTheme="minorHAnsi" w:cstheme="minorHAnsi"/>
          <w:color w:val="000000"/>
        </w:rPr>
        <w:t xml:space="preserve">, while simultaneously identifying the carrier transporting the goods. Cargo control numbers are mandatory for almost every type of shipment being transported to Canada. </w:t>
      </w:r>
    </w:p>
    <w:p w14:paraId="65F58463" w14:textId="24C2F909" w:rsidR="004E3B91" w:rsidRPr="002E1530" w:rsidRDefault="004E3B91" w:rsidP="004E3B91">
      <w:pPr>
        <w:ind w:leftChars="100" w:left="240"/>
        <w:rPr>
          <w:rFonts w:asciiTheme="minorHAnsi" w:hAnsiTheme="minorHAnsi" w:cstheme="minorHAnsi"/>
          <w:color w:val="FF0000"/>
        </w:rPr>
      </w:pPr>
      <w:r w:rsidRPr="0035318D">
        <w:rPr>
          <w:rFonts w:asciiTheme="minorHAnsi" w:hAnsiTheme="minorHAnsi" w:cstheme="minorHAnsi"/>
          <w:color w:val="000000"/>
        </w:rPr>
        <w:t xml:space="preserve">The cargo control number consists of the Carrier Code followed by a unique reference number assigned by the carrier and cannot contain spaces. 1st 4 characters = CBSA approved carrier code. </w:t>
      </w:r>
      <w:r w:rsidR="00461900" w:rsidRPr="002E1530">
        <w:rPr>
          <w:rFonts w:asciiTheme="minorHAnsi" w:eastAsiaTheme="minorEastAsia" w:hAnsiTheme="minorHAnsi" w:cstheme="minorHAnsi"/>
          <w:color w:val="FF0000"/>
        </w:rPr>
        <w:t>A</w:t>
      </w:r>
      <w:r w:rsidR="00461900" w:rsidRPr="002E1530">
        <w:rPr>
          <w:rFonts w:asciiTheme="minorHAnsi" w:hAnsiTheme="minorHAnsi" w:cstheme="minorHAnsi"/>
          <w:color w:val="FF0000"/>
        </w:rPr>
        <w:t>fter</w:t>
      </w:r>
      <w:r w:rsidR="00461900" w:rsidRPr="002E1530">
        <w:rPr>
          <w:rFonts w:asciiTheme="minorHAnsi" w:hAnsiTheme="minorHAnsi" w:cstheme="minorHAnsi"/>
          <w:color w:val="FF0000"/>
        </w:rPr>
        <w:t xml:space="preserve"> the starting voyages, please use </w:t>
      </w:r>
      <w:r w:rsidRPr="002E1530">
        <w:rPr>
          <w:rFonts w:asciiTheme="minorHAnsi" w:hAnsiTheme="minorHAnsi" w:cstheme="minorHAnsi"/>
          <w:color w:val="FF0000"/>
        </w:rPr>
        <w:t xml:space="preserve">the </w:t>
      </w:r>
      <w:r w:rsidR="00461900" w:rsidRPr="002E1530">
        <w:rPr>
          <w:rFonts w:asciiTheme="minorHAnsi" w:hAnsiTheme="minorHAnsi" w:cstheme="minorHAnsi"/>
          <w:color w:val="FF0000"/>
        </w:rPr>
        <w:t xml:space="preserve">new </w:t>
      </w:r>
      <w:r w:rsidRPr="002E1530">
        <w:rPr>
          <w:rFonts w:asciiTheme="minorHAnsi" w:hAnsiTheme="minorHAnsi" w:cstheme="minorHAnsi"/>
          <w:color w:val="FF0000"/>
        </w:rPr>
        <w:t xml:space="preserve">carrier code </w:t>
      </w:r>
      <w:r w:rsidR="00204E64" w:rsidRPr="002E1530">
        <w:rPr>
          <w:rFonts w:asciiTheme="minorHAnsi" w:hAnsiTheme="minorHAnsi" w:cstheme="minorHAnsi"/>
          <w:b/>
          <w:bCs/>
          <w:color w:val="FF0000"/>
        </w:rPr>
        <w:t>91NG</w:t>
      </w:r>
      <w:r w:rsidRPr="002E1530">
        <w:rPr>
          <w:rFonts w:asciiTheme="minorHAnsi" w:hAnsiTheme="minorHAnsi" w:cstheme="minorHAnsi"/>
          <w:color w:val="FF0000"/>
        </w:rPr>
        <w:t>.</w:t>
      </w:r>
    </w:p>
    <w:p w14:paraId="16E4BA23" w14:textId="77777777" w:rsidR="004E3B91" w:rsidRPr="0035318D" w:rsidRDefault="004E3B91" w:rsidP="004E3B91">
      <w:pPr>
        <w:rPr>
          <w:rFonts w:asciiTheme="minorHAnsi" w:hAnsiTheme="minorHAnsi" w:cstheme="minorHAnsi"/>
          <w:color w:val="000000"/>
        </w:rPr>
      </w:pPr>
      <w:r w:rsidRPr="0035318D">
        <w:rPr>
          <w:rFonts w:asciiTheme="minorHAnsi" w:hAnsiTheme="minorHAnsi" w:cstheme="minorHAnsi"/>
          <w:color w:val="000000"/>
        </w:rPr>
        <w:t xml:space="preserve">     </w:t>
      </w:r>
    </w:p>
    <w:p w14:paraId="5FC580F8"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Q3: How could customer look up for the effective voyages on YM web?</w:t>
      </w:r>
    </w:p>
    <w:p w14:paraId="36F18309" w14:textId="77777777" w:rsidR="004E3B91" w:rsidRPr="0035318D" w:rsidRDefault="004E3B91" w:rsidP="004E3B91">
      <w:pPr>
        <w:ind w:leftChars="100" w:left="240"/>
        <w:rPr>
          <w:rFonts w:asciiTheme="minorHAnsi" w:hAnsiTheme="minorHAnsi" w:cstheme="minorHAnsi"/>
          <w:color w:val="000000"/>
        </w:rPr>
      </w:pPr>
      <w:r w:rsidRPr="0035318D">
        <w:rPr>
          <w:rFonts w:asciiTheme="minorHAnsi" w:hAnsiTheme="minorHAnsi" w:cstheme="minorHAnsi"/>
          <w:color w:val="000000"/>
        </w:rPr>
        <w:t xml:space="preserve">A3: The most updated effective voyages will be posted on YM web: </w:t>
      </w:r>
      <w:r w:rsidRPr="0035318D">
        <w:rPr>
          <w:rFonts w:asciiTheme="minorHAnsi" w:hAnsiTheme="minorHAnsi" w:cstheme="minorHAnsi"/>
          <w:i/>
          <w:iCs/>
          <w:color w:val="000000"/>
        </w:rPr>
        <w:t>Service</w:t>
      </w:r>
      <w:r w:rsidRPr="0035318D">
        <w:rPr>
          <w:rFonts w:asciiTheme="minorHAnsi" w:hAnsiTheme="minorHAnsi" w:cstheme="minorHAnsi"/>
          <w:color w:val="000000"/>
        </w:rPr>
        <w:t xml:space="preserve">=&gt; </w:t>
      </w:r>
      <w:r w:rsidRPr="0035318D">
        <w:rPr>
          <w:rFonts w:asciiTheme="minorHAnsi" w:hAnsiTheme="minorHAnsi" w:cstheme="minorHAnsi"/>
          <w:i/>
          <w:iCs/>
          <w:color w:val="000000"/>
        </w:rPr>
        <w:t>24-Hour Advance Manifest Rule</w:t>
      </w:r>
      <w:r w:rsidRPr="0035318D">
        <w:rPr>
          <w:rFonts w:asciiTheme="minorHAnsi" w:hAnsiTheme="minorHAnsi" w:cstheme="minorHAnsi"/>
          <w:color w:val="000000"/>
        </w:rPr>
        <w:t xml:space="preserve">=&gt; </w:t>
      </w:r>
      <w:hyperlink r:id="rId10" w:history="1">
        <w:r w:rsidRPr="0035318D">
          <w:rPr>
            <w:rStyle w:val="a7"/>
            <w:rFonts w:asciiTheme="minorHAnsi" w:hAnsiTheme="minorHAnsi" w:cstheme="minorHAnsi"/>
            <w:i/>
            <w:iCs/>
            <w:color w:val="000000"/>
          </w:rPr>
          <w:t>Canada Customs</w:t>
        </w:r>
      </w:hyperlink>
      <w:r w:rsidRPr="0035318D">
        <w:rPr>
          <w:rFonts w:asciiTheme="minorHAnsi" w:hAnsiTheme="minorHAnsi" w:cstheme="minorHAnsi"/>
          <w:color w:val="000000"/>
        </w:rPr>
        <w:t xml:space="preserve">=&gt; </w:t>
      </w:r>
      <w:r w:rsidRPr="0035318D">
        <w:rPr>
          <w:rFonts w:asciiTheme="minorHAnsi" w:hAnsiTheme="minorHAnsi" w:cstheme="minorHAnsi"/>
          <w:i/>
          <w:iCs/>
          <w:color w:val="000000"/>
        </w:rPr>
        <w:t>Cargo Control Number (CCN)</w:t>
      </w:r>
    </w:p>
    <w:p w14:paraId="6A3CBB0C" w14:textId="77777777" w:rsidR="0043155F" w:rsidRPr="00CE57E7" w:rsidRDefault="0043155F">
      <w:pPr>
        <w:rPr>
          <w:rFonts w:eastAsiaTheme="minorEastAsia"/>
        </w:rPr>
      </w:pPr>
    </w:p>
    <w:sectPr w:rsidR="0043155F" w:rsidRPr="00CE57E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FD01" w14:textId="77777777" w:rsidR="00B8681E" w:rsidRDefault="00B8681E" w:rsidP="004E3B91">
      <w:r>
        <w:separator/>
      </w:r>
    </w:p>
  </w:endnote>
  <w:endnote w:type="continuationSeparator" w:id="0">
    <w:p w14:paraId="328DD5BD" w14:textId="77777777" w:rsidR="00B8681E" w:rsidRDefault="00B8681E" w:rsidP="004E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Gulim"/>
    <w:panose1 w:val="020B0600000101010101"/>
    <w:charset w:val="81"/>
    <w:family w:val="swiss"/>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BB08" w14:textId="77777777" w:rsidR="00B8681E" w:rsidRDefault="00B8681E" w:rsidP="004E3B91">
      <w:r>
        <w:separator/>
      </w:r>
    </w:p>
  </w:footnote>
  <w:footnote w:type="continuationSeparator" w:id="0">
    <w:p w14:paraId="1F76DE23" w14:textId="77777777" w:rsidR="00B8681E" w:rsidRDefault="00B8681E" w:rsidP="004E3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763A9"/>
    <w:multiLevelType w:val="multilevel"/>
    <w:tmpl w:val="07CA50A2"/>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 w15:restartNumberingAfterBreak="0">
    <w:nsid w:val="7B73469B"/>
    <w:multiLevelType w:val="hybridMultilevel"/>
    <w:tmpl w:val="E3CC92BE"/>
    <w:lvl w:ilvl="0" w:tplc="DFC07BE8">
      <w:start w:val="1"/>
      <w:numFmt w:val="bullet"/>
      <w:lvlText w:val="-"/>
      <w:lvlJc w:val="left"/>
      <w:pPr>
        <w:ind w:left="480" w:hanging="480"/>
      </w:pPr>
      <w:rPr>
        <w:rFonts w:ascii="Arial" w:eastAsia="Malgun Gothic"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E6D7DB1"/>
    <w:multiLevelType w:val="hybridMultilevel"/>
    <w:tmpl w:val="FD764488"/>
    <w:lvl w:ilvl="0" w:tplc="FFFFFFFF">
      <w:start w:val="1"/>
      <w:numFmt w:val="bullet"/>
      <w:lvlText w:val=""/>
      <w:lvlJc w:val="left"/>
      <w:pPr>
        <w:ind w:left="480" w:hanging="480"/>
      </w:pPr>
      <w:rPr>
        <w:rFonts w:ascii="Wingdings" w:hAnsi="Wingdings" w:hint="default"/>
      </w:rPr>
    </w:lvl>
    <w:lvl w:ilvl="1" w:tplc="DFC07BE8">
      <w:start w:val="1"/>
      <w:numFmt w:val="bullet"/>
      <w:lvlText w:val="-"/>
      <w:lvlJc w:val="left"/>
      <w:pPr>
        <w:ind w:left="960" w:hanging="480"/>
      </w:pPr>
      <w:rPr>
        <w:rFonts w:ascii="Arial" w:eastAsia="Malgun Gothic" w:hAnsi="Arial" w:cs="Arial" w:hint="default"/>
      </w:rPr>
    </w:lvl>
    <w:lvl w:ilvl="2" w:tplc="FFFFFFFF">
      <w:start w:val="1"/>
      <w:numFmt w:val="bullet"/>
      <w:lvlText w:val="-"/>
      <w:lvlJc w:val="left"/>
      <w:pPr>
        <w:ind w:left="1320" w:hanging="360"/>
      </w:pPr>
      <w:rPr>
        <w:rFonts w:ascii="Calibri" w:eastAsia="新細明體" w:hAnsi="Calibri" w:cs="Calibri"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4"/>
    <w:rsid w:val="0002069A"/>
    <w:rsid w:val="000227CE"/>
    <w:rsid w:val="0009340A"/>
    <w:rsid w:val="000B2A59"/>
    <w:rsid w:val="000E795A"/>
    <w:rsid w:val="00110074"/>
    <w:rsid w:val="00146647"/>
    <w:rsid w:val="001603B4"/>
    <w:rsid w:val="00193AE4"/>
    <w:rsid w:val="001D14F9"/>
    <w:rsid w:val="00204E64"/>
    <w:rsid w:val="002505A4"/>
    <w:rsid w:val="00294689"/>
    <w:rsid w:val="002979CB"/>
    <w:rsid w:val="00297D7A"/>
    <w:rsid w:val="002C057F"/>
    <w:rsid w:val="002E1530"/>
    <w:rsid w:val="003056EF"/>
    <w:rsid w:val="00314EC1"/>
    <w:rsid w:val="00323281"/>
    <w:rsid w:val="0035318D"/>
    <w:rsid w:val="00353677"/>
    <w:rsid w:val="00366EFD"/>
    <w:rsid w:val="00374658"/>
    <w:rsid w:val="003838E1"/>
    <w:rsid w:val="003A17AA"/>
    <w:rsid w:val="003C46D4"/>
    <w:rsid w:val="00425496"/>
    <w:rsid w:val="0043155F"/>
    <w:rsid w:val="00461900"/>
    <w:rsid w:val="004832F9"/>
    <w:rsid w:val="004860DF"/>
    <w:rsid w:val="00487912"/>
    <w:rsid w:val="004A4D27"/>
    <w:rsid w:val="004E3B91"/>
    <w:rsid w:val="005130CE"/>
    <w:rsid w:val="00523FFA"/>
    <w:rsid w:val="005311AC"/>
    <w:rsid w:val="00540293"/>
    <w:rsid w:val="005C740B"/>
    <w:rsid w:val="00617B5A"/>
    <w:rsid w:val="006655DD"/>
    <w:rsid w:val="00681E3F"/>
    <w:rsid w:val="00684AC2"/>
    <w:rsid w:val="006C1950"/>
    <w:rsid w:val="006E1DB2"/>
    <w:rsid w:val="0077600A"/>
    <w:rsid w:val="007D7DFB"/>
    <w:rsid w:val="007E6720"/>
    <w:rsid w:val="008116F3"/>
    <w:rsid w:val="00824207"/>
    <w:rsid w:val="00833810"/>
    <w:rsid w:val="00852F7A"/>
    <w:rsid w:val="008A2186"/>
    <w:rsid w:val="008C19D2"/>
    <w:rsid w:val="009033A9"/>
    <w:rsid w:val="00911121"/>
    <w:rsid w:val="009671F9"/>
    <w:rsid w:val="009B67FD"/>
    <w:rsid w:val="009D05EA"/>
    <w:rsid w:val="009E4993"/>
    <w:rsid w:val="00A216CC"/>
    <w:rsid w:val="00A51747"/>
    <w:rsid w:val="00A8146C"/>
    <w:rsid w:val="00AD7E22"/>
    <w:rsid w:val="00AF0A3C"/>
    <w:rsid w:val="00B03E66"/>
    <w:rsid w:val="00B15ED0"/>
    <w:rsid w:val="00B8681E"/>
    <w:rsid w:val="00BB2DC5"/>
    <w:rsid w:val="00BC731C"/>
    <w:rsid w:val="00C070E0"/>
    <w:rsid w:val="00C32904"/>
    <w:rsid w:val="00C56EBC"/>
    <w:rsid w:val="00C62811"/>
    <w:rsid w:val="00C95024"/>
    <w:rsid w:val="00CB164F"/>
    <w:rsid w:val="00CE57E7"/>
    <w:rsid w:val="00D64880"/>
    <w:rsid w:val="00D65ACE"/>
    <w:rsid w:val="00D70F24"/>
    <w:rsid w:val="00D95FA7"/>
    <w:rsid w:val="00DF3165"/>
    <w:rsid w:val="00E756B2"/>
    <w:rsid w:val="00ED09DE"/>
    <w:rsid w:val="00F35124"/>
    <w:rsid w:val="00FA008E"/>
    <w:rsid w:val="00FB3333"/>
    <w:rsid w:val="00FB65A9"/>
    <w:rsid w:val="00FE52F5"/>
    <w:rsid w:val="00FF2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E7A2"/>
  <w15:chartTrackingRefBased/>
  <w15:docId w15:val="{CE8B83D5-4613-42B9-A667-B679AA4F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91"/>
    <w:rPr>
      <w:rFonts w:ascii="Gulim" w:eastAsia="Gulim"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91"/>
    <w:pPr>
      <w:tabs>
        <w:tab w:val="center" w:pos="4153"/>
        <w:tab w:val="right" w:pos="8306"/>
      </w:tabs>
      <w:snapToGrid w:val="0"/>
    </w:pPr>
    <w:rPr>
      <w:sz w:val="20"/>
      <w:szCs w:val="20"/>
    </w:rPr>
  </w:style>
  <w:style w:type="character" w:customStyle="1" w:styleId="a4">
    <w:name w:val="頁首 字元"/>
    <w:basedOn w:val="a0"/>
    <w:link w:val="a3"/>
    <w:uiPriority w:val="99"/>
    <w:rsid w:val="004E3B91"/>
    <w:rPr>
      <w:sz w:val="20"/>
      <w:szCs w:val="20"/>
    </w:rPr>
  </w:style>
  <w:style w:type="paragraph" w:styleId="a5">
    <w:name w:val="footer"/>
    <w:basedOn w:val="a"/>
    <w:link w:val="a6"/>
    <w:uiPriority w:val="99"/>
    <w:unhideWhenUsed/>
    <w:rsid w:val="004E3B91"/>
    <w:pPr>
      <w:tabs>
        <w:tab w:val="center" w:pos="4153"/>
        <w:tab w:val="right" w:pos="8306"/>
      </w:tabs>
      <w:snapToGrid w:val="0"/>
    </w:pPr>
    <w:rPr>
      <w:sz w:val="20"/>
      <w:szCs w:val="20"/>
    </w:rPr>
  </w:style>
  <w:style w:type="character" w:customStyle="1" w:styleId="a6">
    <w:name w:val="頁尾 字元"/>
    <w:basedOn w:val="a0"/>
    <w:link w:val="a5"/>
    <w:uiPriority w:val="99"/>
    <w:rsid w:val="004E3B91"/>
    <w:rPr>
      <w:sz w:val="20"/>
      <w:szCs w:val="20"/>
    </w:rPr>
  </w:style>
  <w:style w:type="character" w:styleId="a7">
    <w:name w:val="Hyperlink"/>
    <w:basedOn w:val="a0"/>
    <w:uiPriority w:val="99"/>
    <w:semiHidden/>
    <w:unhideWhenUsed/>
    <w:rsid w:val="004E3B91"/>
    <w:rPr>
      <w:color w:val="0000FF"/>
      <w:u w:val="single"/>
    </w:rPr>
  </w:style>
  <w:style w:type="paragraph" w:styleId="a8">
    <w:name w:val="List Paragraph"/>
    <w:basedOn w:val="a"/>
    <w:uiPriority w:val="34"/>
    <w:qFormat/>
    <w:rsid w:val="00204E64"/>
    <w:pPr>
      <w:ind w:leftChars="200" w:left="480"/>
    </w:pPr>
    <w:rPr>
      <w:rFonts w:ascii="新細明體"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4892">
      <w:bodyDiv w:val="1"/>
      <w:marLeft w:val="0"/>
      <w:marRight w:val="0"/>
      <w:marTop w:val="0"/>
      <w:marBottom w:val="0"/>
      <w:divBdr>
        <w:top w:val="none" w:sz="0" w:space="0" w:color="auto"/>
        <w:left w:val="none" w:sz="0" w:space="0" w:color="auto"/>
        <w:bottom w:val="none" w:sz="0" w:space="0" w:color="auto"/>
        <w:right w:val="none" w:sz="0" w:space="0" w:color="auto"/>
      </w:divBdr>
    </w:div>
    <w:div w:id="439223694">
      <w:bodyDiv w:val="1"/>
      <w:marLeft w:val="0"/>
      <w:marRight w:val="0"/>
      <w:marTop w:val="0"/>
      <w:marBottom w:val="0"/>
      <w:divBdr>
        <w:top w:val="none" w:sz="0" w:space="0" w:color="auto"/>
        <w:left w:val="none" w:sz="0" w:space="0" w:color="auto"/>
        <w:bottom w:val="none" w:sz="0" w:space="0" w:color="auto"/>
        <w:right w:val="none" w:sz="0" w:space="0" w:color="auto"/>
      </w:divBdr>
    </w:div>
    <w:div w:id="504327248">
      <w:bodyDiv w:val="1"/>
      <w:marLeft w:val="0"/>
      <w:marRight w:val="0"/>
      <w:marTop w:val="0"/>
      <w:marBottom w:val="0"/>
      <w:divBdr>
        <w:top w:val="none" w:sz="0" w:space="0" w:color="auto"/>
        <w:left w:val="none" w:sz="0" w:space="0" w:color="auto"/>
        <w:bottom w:val="none" w:sz="0" w:space="0" w:color="auto"/>
        <w:right w:val="none" w:sz="0" w:space="0" w:color="auto"/>
      </w:divBdr>
    </w:div>
    <w:div w:id="766388503">
      <w:bodyDiv w:val="1"/>
      <w:marLeft w:val="0"/>
      <w:marRight w:val="0"/>
      <w:marTop w:val="0"/>
      <w:marBottom w:val="0"/>
      <w:divBdr>
        <w:top w:val="none" w:sz="0" w:space="0" w:color="auto"/>
        <w:left w:val="none" w:sz="0" w:space="0" w:color="auto"/>
        <w:bottom w:val="none" w:sz="0" w:space="0" w:color="auto"/>
        <w:right w:val="none" w:sz="0" w:space="0" w:color="auto"/>
      </w:divBdr>
    </w:div>
    <w:div w:id="1066952924">
      <w:bodyDiv w:val="1"/>
      <w:marLeft w:val="0"/>
      <w:marRight w:val="0"/>
      <w:marTop w:val="0"/>
      <w:marBottom w:val="0"/>
      <w:divBdr>
        <w:top w:val="none" w:sz="0" w:space="0" w:color="auto"/>
        <w:left w:val="none" w:sz="0" w:space="0" w:color="auto"/>
        <w:bottom w:val="none" w:sz="0" w:space="0" w:color="auto"/>
        <w:right w:val="none" w:sz="0" w:space="0" w:color="auto"/>
      </w:divBdr>
    </w:div>
    <w:div w:id="1427114774">
      <w:bodyDiv w:val="1"/>
      <w:marLeft w:val="0"/>
      <w:marRight w:val="0"/>
      <w:marTop w:val="0"/>
      <w:marBottom w:val="0"/>
      <w:divBdr>
        <w:top w:val="none" w:sz="0" w:space="0" w:color="auto"/>
        <w:left w:val="none" w:sz="0" w:space="0" w:color="auto"/>
        <w:bottom w:val="none" w:sz="0" w:space="0" w:color="auto"/>
        <w:right w:val="none" w:sz="0" w:space="0" w:color="auto"/>
      </w:divBdr>
    </w:div>
    <w:div w:id="1527400041">
      <w:bodyDiv w:val="1"/>
      <w:marLeft w:val="0"/>
      <w:marRight w:val="0"/>
      <w:marTop w:val="0"/>
      <w:marBottom w:val="0"/>
      <w:divBdr>
        <w:top w:val="none" w:sz="0" w:space="0" w:color="auto"/>
        <w:left w:val="none" w:sz="0" w:space="0" w:color="auto"/>
        <w:bottom w:val="none" w:sz="0" w:space="0" w:color="auto"/>
        <w:right w:val="none" w:sz="0" w:space="0" w:color="auto"/>
      </w:divBdr>
    </w:div>
    <w:div w:id="1607542697">
      <w:bodyDiv w:val="1"/>
      <w:marLeft w:val="0"/>
      <w:marRight w:val="0"/>
      <w:marTop w:val="0"/>
      <w:marBottom w:val="0"/>
      <w:divBdr>
        <w:top w:val="none" w:sz="0" w:space="0" w:color="auto"/>
        <w:left w:val="none" w:sz="0" w:space="0" w:color="auto"/>
        <w:bottom w:val="none" w:sz="0" w:space="0" w:color="auto"/>
        <w:right w:val="none" w:sz="0" w:space="0" w:color="auto"/>
      </w:divBdr>
    </w:div>
    <w:div w:id="1890531955">
      <w:bodyDiv w:val="1"/>
      <w:marLeft w:val="0"/>
      <w:marRight w:val="0"/>
      <w:marTop w:val="0"/>
      <w:marBottom w:val="0"/>
      <w:divBdr>
        <w:top w:val="none" w:sz="0" w:space="0" w:color="auto"/>
        <w:left w:val="none" w:sz="0" w:space="0" w:color="auto"/>
        <w:bottom w:val="none" w:sz="0" w:space="0" w:color="auto"/>
        <w:right w:val="none" w:sz="0" w:space="0" w:color="auto"/>
      </w:divBdr>
    </w:div>
    <w:div w:id="21063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s@yangm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angming.com/service/Useful_Info/24_hour_003_1.aspx" TargetMode="External"/><Relationship Id="rId4" Type="http://schemas.openxmlformats.org/officeDocument/2006/relationships/settings" Target="settings.xml"/><Relationship Id="rId9" Type="http://schemas.openxmlformats.org/officeDocument/2006/relationships/hyperlink" Target="https://wiki.borderconnect.com/index.php/Canada_Border_Services_Agency_-_General_Inform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EAF8-9581-4A7E-B0F9-1B47A273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YM-ICBS Tessa Lee 李思瑩</dc:creator>
  <cp:keywords/>
  <dc:description/>
  <cp:lastModifiedBy>Sandy Kuo</cp:lastModifiedBy>
  <cp:revision>14</cp:revision>
  <dcterms:created xsi:type="dcterms:W3CDTF">2023-06-26T08:13:00Z</dcterms:created>
  <dcterms:modified xsi:type="dcterms:W3CDTF">2023-07-24T02:33:00Z</dcterms:modified>
</cp:coreProperties>
</file>